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62D" w:rsidRDefault="00F1362D" w:rsidP="008D5F1A">
      <w:pPr>
        <w:jc w:val="center"/>
      </w:pPr>
    </w:p>
    <w:p w:rsidR="00F1362D" w:rsidRDefault="00355FE4" w:rsidP="00F1362D">
      <w:r w:rsidRPr="00355FE4">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9" type="#_x0000_t75" alt="" style="position:absolute;margin-left:203.55pt;margin-top:10.25pt;width:304.45pt;height:177.75pt;z-index:1">
            <v:imagedata r:id="rId7" o:title="Logo"/>
          </v:shape>
        </w:pict>
      </w:r>
    </w:p>
    <w:p w:rsidR="00F1362D" w:rsidRDefault="00F1362D" w:rsidP="00F1362D"/>
    <w:p w:rsidR="00F1362D" w:rsidRDefault="00F1362D" w:rsidP="00F1362D"/>
    <w:p w:rsidR="00F1362D" w:rsidRDefault="00F1362D" w:rsidP="00F1362D"/>
    <w:p w:rsidR="00F1362D" w:rsidRDefault="00F1362D" w:rsidP="00F1362D"/>
    <w:p w:rsidR="00F1362D" w:rsidRDefault="00F1362D" w:rsidP="00F1362D"/>
    <w:p w:rsidR="00F1362D" w:rsidRDefault="00F1362D" w:rsidP="00F1362D"/>
    <w:p w:rsidR="00F1362D" w:rsidRDefault="00F1362D" w:rsidP="00F1362D"/>
    <w:p w:rsidR="00F1362D" w:rsidRDefault="00F1362D" w:rsidP="00F1362D"/>
    <w:p w:rsidR="00F1362D" w:rsidRDefault="00F1362D" w:rsidP="00F1362D"/>
    <w:p w:rsidR="00F1362D" w:rsidRDefault="00F1362D" w:rsidP="00F1362D"/>
    <w:p w:rsidR="003154AF" w:rsidRDefault="003154AF" w:rsidP="00F1362D"/>
    <w:p w:rsidR="003154AF" w:rsidRDefault="003154AF" w:rsidP="00F1362D"/>
    <w:p w:rsidR="003154AF" w:rsidRDefault="003154AF" w:rsidP="00F1362D"/>
    <w:p w:rsidR="003154AF" w:rsidRDefault="003154AF" w:rsidP="00F1362D"/>
    <w:p w:rsidR="003154AF" w:rsidRDefault="003154AF" w:rsidP="00F1362D"/>
    <w:p w:rsidR="003154AF" w:rsidRDefault="003154AF" w:rsidP="00F1362D"/>
    <w:p w:rsidR="003154AF" w:rsidRDefault="00355FE4" w:rsidP="00F1362D">
      <w:r>
        <w:rPr>
          <w:noProof/>
        </w:rPr>
        <w:pict>
          <v:rect id="_x0000_s1180" style="position:absolute;margin-left:96.9pt;margin-top:3.3pt;width:510.15pt;height:159.6pt;z-index:2" filled="f" strokeweight="3pt"/>
        </w:pict>
      </w:r>
    </w:p>
    <w:p w:rsidR="00F1362D" w:rsidRDefault="00F1362D" w:rsidP="00F1362D"/>
    <w:p w:rsidR="00F1362D" w:rsidRPr="000E6CFF" w:rsidRDefault="00F1362D" w:rsidP="00F1362D">
      <w:pPr>
        <w:jc w:val="center"/>
        <w:rPr>
          <w:b/>
          <w:sz w:val="28"/>
          <w:szCs w:val="28"/>
        </w:rPr>
      </w:pPr>
      <w:r w:rsidRPr="000E6CFF">
        <w:rPr>
          <w:b/>
          <w:sz w:val="28"/>
          <w:szCs w:val="28"/>
        </w:rPr>
        <w:t>RIVER PARK RANCH</w:t>
      </w:r>
    </w:p>
    <w:p w:rsidR="00F1362D" w:rsidRPr="000E6CFF" w:rsidRDefault="00F1362D" w:rsidP="00F1362D">
      <w:pPr>
        <w:jc w:val="center"/>
        <w:rPr>
          <w:b/>
          <w:sz w:val="28"/>
          <w:szCs w:val="28"/>
        </w:rPr>
      </w:pPr>
      <w:r w:rsidRPr="000E6CFF">
        <w:rPr>
          <w:b/>
          <w:sz w:val="28"/>
          <w:szCs w:val="28"/>
        </w:rPr>
        <w:t>PROPERTY OWNERS ASSOCIATION</w:t>
      </w:r>
    </w:p>
    <w:p w:rsidR="00F1362D" w:rsidRPr="000E6CFF" w:rsidRDefault="00F1362D" w:rsidP="00F1362D">
      <w:pPr>
        <w:jc w:val="center"/>
        <w:rPr>
          <w:b/>
          <w:sz w:val="28"/>
          <w:szCs w:val="28"/>
        </w:rPr>
      </w:pPr>
    </w:p>
    <w:p w:rsidR="00F1362D" w:rsidRPr="000E6CFF" w:rsidRDefault="00F1362D" w:rsidP="00F1362D">
      <w:pPr>
        <w:jc w:val="center"/>
        <w:rPr>
          <w:b/>
          <w:sz w:val="28"/>
          <w:szCs w:val="28"/>
        </w:rPr>
      </w:pPr>
      <w:r w:rsidRPr="000E6CFF">
        <w:rPr>
          <w:b/>
          <w:sz w:val="28"/>
          <w:szCs w:val="28"/>
        </w:rPr>
        <w:t>APPLICATION FOR RESIDENTIAL APPROVAL</w:t>
      </w:r>
    </w:p>
    <w:p w:rsidR="00F1362D" w:rsidRPr="000E6CFF" w:rsidRDefault="00F1362D" w:rsidP="00F1362D">
      <w:pPr>
        <w:jc w:val="center"/>
        <w:rPr>
          <w:b/>
          <w:sz w:val="28"/>
          <w:szCs w:val="28"/>
        </w:rPr>
      </w:pPr>
      <w:r w:rsidRPr="000E6CFF">
        <w:rPr>
          <w:b/>
          <w:sz w:val="28"/>
          <w:szCs w:val="28"/>
        </w:rPr>
        <w:t>GUIDELINES</w:t>
      </w:r>
      <w:r w:rsidR="000E6CFF" w:rsidRPr="000E6CFF">
        <w:rPr>
          <w:b/>
          <w:sz w:val="28"/>
          <w:szCs w:val="28"/>
        </w:rPr>
        <w:t>, SUBMITTAL</w:t>
      </w:r>
      <w:r w:rsidRPr="000E6CFF">
        <w:rPr>
          <w:b/>
          <w:sz w:val="28"/>
          <w:szCs w:val="28"/>
        </w:rPr>
        <w:t xml:space="preserve"> AND INFORMATION</w:t>
      </w:r>
    </w:p>
    <w:p w:rsidR="00F1362D" w:rsidRPr="000E6CFF" w:rsidRDefault="00F1362D" w:rsidP="00F1362D">
      <w:pPr>
        <w:jc w:val="center"/>
        <w:rPr>
          <w:b/>
          <w:sz w:val="28"/>
          <w:szCs w:val="28"/>
        </w:rPr>
      </w:pPr>
    </w:p>
    <w:p w:rsidR="00F1362D" w:rsidRPr="000E6CFF" w:rsidRDefault="005C7C39" w:rsidP="00F1362D">
      <w:pPr>
        <w:jc w:val="center"/>
        <w:rPr>
          <w:b/>
          <w:sz w:val="28"/>
          <w:szCs w:val="28"/>
        </w:rPr>
      </w:pPr>
      <w:r w:rsidRPr="000E6CFF">
        <w:rPr>
          <w:b/>
          <w:sz w:val="28"/>
          <w:szCs w:val="28"/>
        </w:rPr>
        <w:t>March</w:t>
      </w:r>
      <w:r w:rsidR="004B7FC5" w:rsidRPr="000E6CFF">
        <w:rPr>
          <w:b/>
          <w:sz w:val="28"/>
          <w:szCs w:val="28"/>
        </w:rPr>
        <w:t>, 20</w:t>
      </w:r>
      <w:r w:rsidR="001639D5" w:rsidRPr="000E6CFF">
        <w:rPr>
          <w:b/>
          <w:sz w:val="28"/>
          <w:szCs w:val="28"/>
        </w:rPr>
        <w:t>2</w:t>
      </w:r>
      <w:r w:rsidR="007A24DE" w:rsidRPr="000E6CFF">
        <w:rPr>
          <w:b/>
          <w:sz w:val="28"/>
          <w:szCs w:val="28"/>
        </w:rPr>
        <w:t>1</w:t>
      </w:r>
    </w:p>
    <w:p w:rsidR="00F1362D" w:rsidRDefault="00F1362D" w:rsidP="00F1362D">
      <w:pPr>
        <w:rPr>
          <w:b/>
          <w:sz w:val="20"/>
          <w:szCs w:val="20"/>
        </w:rPr>
      </w:pPr>
    </w:p>
    <w:p w:rsidR="001639D5" w:rsidRDefault="001639D5" w:rsidP="008D5F1A">
      <w:pPr>
        <w:ind w:left="6480" w:firstLine="720"/>
        <w:rPr>
          <w:b/>
          <w:caps/>
        </w:rPr>
      </w:pPr>
    </w:p>
    <w:p w:rsidR="008D5F1A" w:rsidRPr="0047035C" w:rsidRDefault="008D5F1A" w:rsidP="008D5F1A">
      <w:pPr>
        <w:ind w:left="6480" w:firstLine="720"/>
        <w:rPr>
          <w:b/>
          <w:caps/>
          <w:u w:val="single"/>
        </w:rPr>
      </w:pPr>
      <w:r w:rsidRPr="001639D5">
        <w:rPr>
          <w:b/>
          <w:caps/>
        </w:rPr>
        <w:t xml:space="preserve">         </w:t>
      </w:r>
      <w:r w:rsidR="001639D5" w:rsidRPr="001639D5">
        <w:rPr>
          <w:b/>
          <w:caps/>
        </w:rPr>
        <w:tab/>
      </w:r>
      <w:r w:rsidR="001639D5" w:rsidRPr="001639D5">
        <w:rPr>
          <w:b/>
          <w:caps/>
        </w:rPr>
        <w:tab/>
      </w:r>
      <w:r w:rsidR="001639D5" w:rsidRPr="001639D5">
        <w:rPr>
          <w:b/>
          <w:caps/>
        </w:rPr>
        <w:tab/>
      </w:r>
      <w:r w:rsidR="001639D5" w:rsidRPr="001639D5">
        <w:rPr>
          <w:b/>
          <w:caps/>
        </w:rPr>
        <w:tab/>
      </w:r>
    </w:p>
    <w:p w:rsidR="008D5F1A" w:rsidRDefault="008D5F1A" w:rsidP="008D5F1A">
      <w:pPr>
        <w:rPr>
          <w:b/>
          <w:sz w:val="20"/>
          <w:szCs w:val="20"/>
        </w:rPr>
      </w:pPr>
    </w:p>
    <w:p w:rsidR="003154AF" w:rsidRDefault="003154AF" w:rsidP="008D5F1A">
      <w:pPr>
        <w:rPr>
          <w:b/>
          <w:sz w:val="20"/>
          <w:szCs w:val="20"/>
        </w:rPr>
      </w:pPr>
    </w:p>
    <w:p w:rsidR="003154AF" w:rsidRDefault="003154AF" w:rsidP="008D5F1A">
      <w:pPr>
        <w:rPr>
          <w:b/>
          <w:sz w:val="20"/>
          <w:szCs w:val="20"/>
        </w:rPr>
      </w:pPr>
    </w:p>
    <w:p w:rsidR="003154AF" w:rsidRDefault="003154AF" w:rsidP="008D5F1A">
      <w:pPr>
        <w:rPr>
          <w:b/>
          <w:sz w:val="20"/>
          <w:szCs w:val="20"/>
        </w:rPr>
      </w:pPr>
    </w:p>
    <w:p w:rsidR="000E6CFF" w:rsidRDefault="000E6CFF" w:rsidP="008D5F1A">
      <w:pPr>
        <w:rPr>
          <w:b/>
          <w:sz w:val="20"/>
          <w:szCs w:val="20"/>
        </w:rPr>
      </w:pPr>
    </w:p>
    <w:p w:rsidR="007A24DE" w:rsidRDefault="007A24DE" w:rsidP="008D5F1A">
      <w:pPr>
        <w:rPr>
          <w:b/>
          <w:sz w:val="20"/>
          <w:szCs w:val="20"/>
        </w:rPr>
      </w:pPr>
    </w:p>
    <w:p w:rsidR="000E6CFF" w:rsidRDefault="000E6CFF" w:rsidP="008D5F1A">
      <w:pPr>
        <w:rPr>
          <w:b/>
          <w:sz w:val="20"/>
          <w:szCs w:val="20"/>
        </w:rPr>
      </w:pPr>
    </w:p>
    <w:p w:rsidR="004F3B9D" w:rsidRDefault="004F3B9D" w:rsidP="008D5F1A">
      <w:pPr>
        <w:rPr>
          <w:b/>
          <w:sz w:val="20"/>
          <w:szCs w:val="20"/>
        </w:rPr>
      </w:pPr>
    </w:p>
    <w:p w:rsidR="008D5F1A" w:rsidRDefault="008D5F1A" w:rsidP="00DD774C">
      <w:pPr>
        <w:jc w:val="center"/>
        <w:rPr>
          <w:b/>
        </w:rPr>
      </w:pPr>
    </w:p>
    <w:p w:rsidR="00DD774C" w:rsidRPr="008B1948" w:rsidRDefault="00DD774C" w:rsidP="00DD774C">
      <w:pPr>
        <w:jc w:val="center"/>
        <w:rPr>
          <w:b/>
        </w:rPr>
      </w:pPr>
      <w:r w:rsidRPr="008B1948">
        <w:rPr>
          <w:b/>
        </w:rPr>
        <w:lastRenderedPageBreak/>
        <w:t>River Park Ranch</w:t>
      </w:r>
    </w:p>
    <w:p w:rsidR="00DD774C" w:rsidRDefault="00DD774C" w:rsidP="00DD774C">
      <w:pPr>
        <w:jc w:val="center"/>
        <w:rPr>
          <w:b/>
        </w:rPr>
      </w:pPr>
      <w:r w:rsidRPr="008B1948">
        <w:rPr>
          <w:b/>
        </w:rPr>
        <w:t>Property Owners Association</w:t>
      </w:r>
    </w:p>
    <w:p w:rsidR="00DD774C" w:rsidRDefault="00DD774C" w:rsidP="00DD774C">
      <w:pPr>
        <w:jc w:val="center"/>
        <w:rPr>
          <w:b/>
        </w:rPr>
      </w:pPr>
    </w:p>
    <w:p w:rsidR="00DD774C" w:rsidRPr="008D5F1A" w:rsidRDefault="00DD774C" w:rsidP="00DD774C">
      <w:pPr>
        <w:rPr>
          <w:b/>
          <w:sz w:val="20"/>
          <w:szCs w:val="20"/>
        </w:rPr>
      </w:pPr>
      <w:r w:rsidRPr="008D5F1A">
        <w:rPr>
          <w:b/>
          <w:sz w:val="20"/>
          <w:szCs w:val="20"/>
        </w:rPr>
        <w:t xml:space="preserve">Welcome to </w:t>
      </w:r>
      <w:smartTag w:uri="urn:schemas-microsoft-com:office:smarttags" w:element="place">
        <w:smartTag w:uri="urn:schemas-microsoft-com:office:smarttags" w:element="PlaceType">
          <w:r w:rsidRPr="008D5F1A">
            <w:rPr>
              <w:b/>
              <w:sz w:val="20"/>
              <w:szCs w:val="20"/>
            </w:rPr>
            <w:t>River</w:t>
          </w:r>
        </w:smartTag>
        <w:r w:rsidRPr="008D5F1A">
          <w:rPr>
            <w:b/>
            <w:sz w:val="20"/>
            <w:szCs w:val="20"/>
          </w:rPr>
          <w:t xml:space="preserve"> </w:t>
        </w:r>
        <w:smartTag w:uri="urn:schemas-microsoft-com:office:smarttags" w:element="PlaceType">
          <w:r w:rsidRPr="008D5F1A">
            <w:rPr>
              <w:b/>
              <w:sz w:val="20"/>
              <w:szCs w:val="20"/>
            </w:rPr>
            <w:t>Park</w:t>
          </w:r>
        </w:smartTag>
      </w:smartTag>
      <w:r w:rsidRPr="008D5F1A">
        <w:rPr>
          <w:b/>
          <w:sz w:val="20"/>
          <w:szCs w:val="20"/>
        </w:rPr>
        <w:t xml:space="preserve"> Ranch!</w:t>
      </w:r>
    </w:p>
    <w:p w:rsidR="00DD774C" w:rsidRPr="008D5F1A" w:rsidRDefault="00DD774C" w:rsidP="00DD774C">
      <w:pPr>
        <w:rPr>
          <w:b/>
          <w:sz w:val="20"/>
          <w:szCs w:val="20"/>
        </w:rPr>
      </w:pPr>
    </w:p>
    <w:p w:rsidR="00DD774C" w:rsidRPr="008D5F1A" w:rsidRDefault="00DD774C" w:rsidP="00DD774C">
      <w:pPr>
        <w:rPr>
          <w:sz w:val="20"/>
          <w:szCs w:val="20"/>
        </w:rPr>
      </w:pPr>
      <w:r w:rsidRPr="008D5F1A">
        <w:rPr>
          <w:sz w:val="20"/>
          <w:szCs w:val="20"/>
        </w:rPr>
        <w:t>As specified in the Declaration of Covenants, Conditions and Restrictions for River Park Ranch (“DCCR”) recorded with Montgomery County, the Property Owners Association (“POA”) was formed to further the common interests of its members, the Property Owners.  The POA members are represented by a Board of Directors (“Board”) as outlined in Article VIII of the DCCR.  Basic architectural guidance and control is provided for through an Architectural Control Committee (“ACC”) appointed by the Board as defined in Article IV of the DCCR.</w:t>
      </w:r>
      <w:r w:rsidR="003E08C2">
        <w:rPr>
          <w:sz w:val="20"/>
          <w:szCs w:val="20"/>
        </w:rPr>
        <w:t xml:space="preserve">  The Chairperson of the ACC reports to the Board Director with ACC Stewardship responsibilities.  </w:t>
      </w:r>
      <w:r w:rsidRPr="008D5F1A">
        <w:rPr>
          <w:sz w:val="20"/>
          <w:szCs w:val="20"/>
        </w:rPr>
        <w:t>The general roles and responsibilities of both of these bodies are as follows:</w:t>
      </w:r>
    </w:p>
    <w:p w:rsidR="00DD774C" w:rsidRPr="008D5F1A" w:rsidRDefault="00DD774C" w:rsidP="00DD774C">
      <w:pPr>
        <w:rPr>
          <w:sz w:val="20"/>
          <w:szCs w:val="20"/>
        </w:rPr>
      </w:pPr>
    </w:p>
    <w:p w:rsidR="00DD774C" w:rsidRPr="008D5F1A" w:rsidRDefault="00DD774C" w:rsidP="00DD774C">
      <w:pPr>
        <w:rPr>
          <w:b/>
          <w:sz w:val="20"/>
          <w:szCs w:val="20"/>
          <w:u w:val="single"/>
        </w:rPr>
      </w:pPr>
      <w:r w:rsidRPr="008D5F1A">
        <w:rPr>
          <w:b/>
          <w:sz w:val="20"/>
          <w:szCs w:val="20"/>
          <w:u w:val="single"/>
        </w:rPr>
        <w:t xml:space="preserve">BOARD </w:t>
      </w:r>
    </w:p>
    <w:p w:rsidR="00DD774C" w:rsidRPr="008D5F1A" w:rsidRDefault="00DD774C" w:rsidP="00DD774C">
      <w:pPr>
        <w:rPr>
          <w:b/>
          <w:sz w:val="20"/>
          <w:szCs w:val="20"/>
          <w:u w:val="single"/>
        </w:rPr>
      </w:pPr>
    </w:p>
    <w:p w:rsidR="00DD774C" w:rsidRPr="008D5F1A" w:rsidRDefault="00DD774C" w:rsidP="00DD774C">
      <w:pPr>
        <w:numPr>
          <w:ilvl w:val="0"/>
          <w:numId w:val="5"/>
        </w:numPr>
        <w:rPr>
          <w:sz w:val="20"/>
          <w:szCs w:val="20"/>
        </w:rPr>
      </w:pPr>
      <w:r w:rsidRPr="008D5F1A">
        <w:rPr>
          <w:sz w:val="20"/>
          <w:szCs w:val="20"/>
        </w:rPr>
        <w:t>To further the common interests of the members.</w:t>
      </w:r>
    </w:p>
    <w:p w:rsidR="00DD774C" w:rsidRPr="008D5F1A" w:rsidRDefault="00DD774C" w:rsidP="00DD774C">
      <w:pPr>
        <w:numPr>
          <w:ilvl w:val="0"/>
          <w:numId w:val="5"/>
        </w:numPr>
        <w:rPr>
          <w:sz w:val="20"/>
          <w:szCs w:val="20"/>
        </w:rPr>
      </w:pPr>
      <w:r w:rsidRPr="008D5F1A">
        <w:rPr>
          <w:sz w:val="20"/>
          <w:szCs w:val="20"/>
        </w:rPr>
        <w:t>Provide overall stewardship of all activities and business affairs.</w:t>
      </w:r>
    </w:p>
    <w:p w:rsidR="00DD774C" w:rsidRPr="008D5F1A" w:rsidRDefault="00DD774C" w:rsidP="00DD774C">
      <w:pPr>
        <w:numPr>
          <w:ilvl w:val="0"/>
          <w:numId w:val="5"/>
        </w:numPr>
        <w:rPr>
          <w:sz w:val="20"/>
          <w:szCs w:val="20"/>
        </w:rPr>
      </w:pPr>
      <w:r w:rsidRPr="008D5F1A">
        <w:rPr>
          <w:sz w:val="20"/>
          <w:szCs w:val="20"/>
        </w:rPr>
        <w:t>To maintain, improve and enhance the Common Areas as defined in the DCCR.</w:t>
      </w:r>
    </w:p>
    <w:p w:rsidR="00DD774C" w:rsidRPr="008D5F1A" w:rsidRDefault="00DD774C" w:rsidP="00DD774C">
      <w:pPr>
        <w:numPr>
          <w:ilvl w:val="0"/>
          <w:numId w:val="5"/>
        </w:numPr>
        <w:rPr>
          <w:sz w:val="20"/>
          <w:szCs w:val="20"/>
        </w:rPr>
      </w:pPr>
      <w:r w:rsidRPr="008D5F1A">
        <w:rPr>
          <w:sz w:val="20"/>
          <w:szCs w:val="20"/>
        </w:rPr>
        <w:t>To improve and enhance the attractiveness, desirability and safety of RPR.</w:t>
      </w:r>
    </w:p>
    <w:p w:rsidR="000D172E" w:rsidRPr="008D5F1A" w:rsidRDefault="00DD774C" w:rsidP="00DD774C">
      <w:pPr>
        <w:numPr>
          <w:ilvl w:val="0"/>
          <w:numId w:val="5"/>
        </w:numPr>
        <w:rPr>
          <w:sz w:val="20"/>
          <w:szCs w:val="20"/>
        </w:rPr>
      </w:pPr>
      <w:r w:rsidRPr="008D5F1A">
        <w:rPr>
          <w:sz w:val="20"/>
          <w:szCs w:val="20"/>
        </w:rPr>
        <w:t>To perform all duties as specified in Article VIII on behalf of the members.</w:t>
      </w:r>
    </w:p>
    <w:p w:rsidR="000D172E" w:rsidRPr="008D5F1A" w:rsidRDefault="000D172E" w:rsidP="00DD774C">
      <w:pPr>
        <w:numPr>
          <w:ilvl w:val="0"/>
          <w:numId w:val="5"/>
        </w:numPr>
        <w:rPr>
          <w:sz w:val="20"/>
          <w:szCs w:val="20"/>
        </w:rPr>
      </w:pPr>
      <w:r w:rsidRPr="008D5F1A">
        <w:rPr>
          <w:sz w:val="20"/>
          <w:szCs w:val="20"/>
        </w:rPr>
        <w:t>To steward, resolve issues and ensure compliance with all DCCR requirements.</w:t>
      </w:r>
    </w:p>
    <w:p w:rsidR="00DD774C" w:rsidRPr="008D5F1A" w:rsidRDefault="00DD774C" w:rsidP="00DD774C">
      <w:pPr>
        <w:numPr>
          <w:ilvl w:val="0"/>
          <w:numId w:val="5"/>
        </w:numPr>
        <w:rPr>
          <w:sz w:val="20"/>
          <w:szCs w:val="20"/>
        </w:rPr>
      </w:pPr>
      <w:r w:rsidRPr="008D5F1A">
        <w:rPr>
          <w:sz w:val="20"/>
          <w:szCs w:val="20"/>
        </w:rPr>
        <w:t>To promote communication and understanding within the membership.</w:t>
      </w:r>
    </w:p>
    <w:p w:rsidR="00DD774C" w:rsidRPr="008D5F1A" w:rsidRDefault="00DD774C" w:rsidP="00DD774C">
      <w:pPr>
        <w:rPr>
          <w:sz w:val="20"/>
          <w:szCs w:val="20"/>
        </w:rPr>
      </w:pPr>
    </w:p>
    <w:p w:rsidR="00DD774C" w:rsidRPr="008D5F1A" w:rsidRDefault="00DD774C" w:rsidP="00DD774C">
      <w:pPr>
        <w:rPr>
          <w:b/>
          <w:sz w:val="20"/>
          <w:szCs w:val="20"/>
          <w:u w:val="single"/>
        </w:rPr>
      </w:pPr>
      <w:r w:rsidRPr="008D5F1A">
        <w:rPr>
          <w:b/>
          <w:sz w:val="20"/>
          <w:szCs w:val="20"/>
          <w:u w:val="single"/>
        </w:rPr>
        <w:t>ACC</w:t>
      </w:r>
    </w:p>
    <w:p w:rsidR="00DD774C" w:rsidRPr="008D5F1A" w:rsidRDefault="00DD774C" w:rsidP="00DD774C">
      <w:pPr>
        <w:rPr>
          <w:b/>
          <w:sz w:val="20"/>
          <w:szCs w:val="20"/>
          <w:u w:val="single"/>
        </w:rPr>
      </w:pPr>
    </w:p>
    <w:p w:rsidR="00DD774C" w:rsidRPr="008D5F1A" w:rsidRDefault="00DD774C" w:rsidP="00DD774C">
      <w:pPr>
        <w:numPr>
          <w:ilvl w:val="0"/>
          <w:numId w:val="6"/>
        </w:numPr>
        <w:rPr>
          <w:sz w:val="20"/>
          <w:szCs w:val="20"/>
        </w:rPr>
      </w:pPr>
      <w:r w:rsidRPr="008D5F1A">
        <w:rPr>
          <w:sz w:val="20"/>
          <w:szCs w:val="20"/>
        </w:rPr>
        <w:t>Perform all duties as requested or delegated by the Board</w:t>
      </w:r>
      <w:r w:rsidR="003E08C2">
        <w:rPr>
          <w:sz w:val="20"/>
          <w:szCs w:val="20"/>
        </w:rPr>
        <w:t xml:space="preserve"> and/or the Board Director with ACC Stewardship responsibilities</w:t>
      </w:r>
      <w:r w:rsidRPr="008D5F1A">
        <w:rPr>
          <w:sz w:val="20"/>
          <w:szCs w:val="20"/>
        </w:rPr>
        <w:t>.</w:t>
      </w:r>
    </w:p>
    <w:p w:rsidR="009E04F3" w:rsidRDefault="00DD774C" w:rsidP="009E04F3">
      <w:pPr>
        <w:numPr>
          <w:ilvl w:val="0"/>
          <w:numId w:val="6"/>
        </w:numPr>
        <w:rPr>
          <w:sz w:val="20"/>
          <w:szCs w:val="20"/>
        </w:rPr>
      </w:pPr>
      <w:r w:rsidRPr="008D5F1A">
        <w:rPr>
          <w:sz w:val="20"/>
          <w:szCs w:val="20"/>
        </w:rPr>
        <w:t>Provide basic control for all construction activities within RPR per DCCR; Article IV.</w:t>
      </w:r>
    </w:p>
    <w:p w:rsidR="009E04F3" w:rsidRDefault="009E04F3" w:rsidP="009E04F3">
      <w:pPr>
        <w:numPr>
          <w:ilvl w:val="0"/>
          <w:numId w:val="6"/>
        </w:numPr>
        <w:rPr>
          <w:sz w:val="20"/>
          <w:szCs w:val="20"/>
        </w:rPr>
      </w:pPr>
      <w:r w:rsidRPr="009E04F3">
        <w:rPr>
          <w:sz w:val="20"/>
          <w:szCs w:val="20"/>
        </w:rPr>
        <w:t>Ac</w:t>
      </w:r>
      <w:r w:rsidR="00DD774C" w:rsidRPr="009E04F3">
        <w:rPr>
          <w:sz w:val="20"/>
          <w:szCs w:val="20"/>
        </w:rPr>
        <w:t xml:space="preserve">t as the point of contact (on behalf of the Board) to members during all construction activities. </w:t>
      </w:r>
    </w:p>
    <w:p w:rsidR="00DD774C" w:rsidRPr="009E04F3" w:rsidRDefault="00DB060E" w:rsidP="009E04F3">
      <w:pPr>
        <w:numPr>
          <w:ilvl w:val="0"/>
          <w:numId w:val="6"/>
        </w:numPr>
        <w:rPr>
          <w:sz w:val="20"/>
          <w:szCs w:val="20"/>
        </w:rPr>
      </w:pPr>
      <w:r w:rsidRPr="009E04F3">
        <w:rPr>
          <w:sz w:val="20"/>
          <w:szCs w:val="20"/>
        </w:rPr>
        <w:t>R</w:t>
      </w:r>
      <w:r w:rsidR="00DD774C" w:rsidRPr="009E04F3">
        <w:rPr>
          <w:sz w:val="20"/>
          <w:szCs w:val="20"/>
        </w:rPr>
        <w:t xml:space="preserve">eview, resolve deficiencies </w:t>
      </w:r>
      <w:r w:rsidRPr="009E04F3">
        <w:rPr>
          <w:sz w:val="20"/>
          <w:szCs w:val="20"/>
        </w:rPr>
        <w:t>with DCCR and C</w:t>
      </w:r>
      <w:r w:rsidR="009E04F3" w:rsidRPr="009E04F3">
        <w:rPr>
          <w:sz w:val="20"/>
          <w:szCs w:val="20"/>
        </w:rPr>
        <w:t>onstruction Requirements and Specifications (CR</w:t>
      </w:r>
      <w:r w:rsidRPr="009E04F3">
        <w:rPr>
          <w:sz w:val="20"/>
          <w:szCs w:val="20"/>
        </w:rPr>
        <w:t>S</w:t>
      </w:r>
      <w:r w:rsidR="009E04F3" w:rsidRPr="009E04F3">
        <w:rPr>
          <w:sz w:val="20"/>
          <w:szCs w:val="20"/>
        </w:rPr>
        <w:t>)</w:t>
      </w:r>
      <w:r w:rsidRPr="009E04F3">
        <w:rPr>
          <w:sz w:val="20"/>
          <w:szCs w:val="20"/>
        </w:rPr>
        <w:t xml:space="preserve"> </w:t>
      </w:r>
      <w:r w:rsidR="00DD774C" w:rsidRPr="009E04F3">
        <w:rPr>
          <w:sz w:val="20"/>
          <w:szCs w:val="20"/>
        </w:rPr>
        <w:t>and provide approval of all initial construction plans.</w:t>
      </w:r>
    </w:p>
    <w:p w:rsidR="00DD774C" w:rsidRPr="008D5F1A" w:rsidRDefault="00DD774C" w:rsidP="00DD774C">
      <w:pPr>
        <w:numPr>
          <w:ilvl w:val="0"/>
          <w:numId w:val="6"/>
        </w:numPr>
        <w:rPr>
          <w:sz w:val="20"/>
          <w:szCs w:val="20"/>
        </w:rPr>
      </w:pPr>
      <w:r w:rsidRPr="008D5F1A">
        <w:rPr>
          <w:sz w:val="20"/>
          <w:szCs w:val="20"/>
        </w:rPr>
        <w:t xml:space="preserve">Review, resolve deficiencies </w:t>
      </w:r>
      <w:r w:rsidR="00DB060E" w:rsidRPr="008D5F1A">
        <w:rPr>
          <w:sz w:val="20"/>
          <w:szCs w:val="20"/>
        </w:rPr>
        <w:t xml:space="preserve">with DCCR and CRS requirements </w:t>
      </w:r>
      <w:r w:rsidRPr="008D5F1A">
        <w:rPr>
          <w:sz w:val="20"/>
          <w:szCs w:val="20"/>
        </w:rPr>
        <w:t>and provide approval of all alterations/additions to existing development.</w:t>
      </w:r>
    </w:p>
    <w:p w:rsidR="00DD774C" w:rsidRPr="008D5F1A" w:rsidRDefault="00DD774C" w:rsidP="00DD774C">
      <w:pPr>
        <w:numPr>
          <w:ilvl w:val="0"/>
          <w:numId w:val="6"/>
        </w:numPr>
        <w:rPr>
          <w:sz w:val="20"/>
          <w:szCs w:val="20"/>
        </w:rPr>
      </w:pPr>
      <w:r w:rsidRPr="008D5F1A">
        <w:rPr>
          <w:sz w:val="20"/>
          <w:szCs w:val="20"/>
        </w:rPr>
        <w:t>Steward all ongoing construction activities and provide resolution services as needed.</w:t>
      </w:r>
    </w:p>
    <w:p w:rsidR="00DD774C" w:rsidRPr="008D5F1A" w:rsidRDefault="00DD774C" w:rsidP="00DD774C">
      <w:pPr>
        <w:numPr>
          <w:ilvl w:val="0"/>
          <w:numId w:val="6"/>
        </w:numPr>
        <w:rPr>
          <w:sz w:val="20"/>
          <w:szCs w:val="20"/>
        </w:rPr>
      </w:pPr>
      <w:r w:rsidRPr="008D5F1A">
        <w:rPr>
          <w:sz w:val="20"/>
          <w:szCs w:val="20"/>
        </w:rPr>
        <w:t>Provide documented approval and acceptance of all construction activities within RPR.</w:t>
      </w:r>
    </w:p>
    <w:p w:rsidR="00DD774C" w:rsidRPr="008D5F1A" w:rsidRDefault="00DD774C" w:rsidP="00DD774C">
      <w:pPr>
        <w:numPr>
          <w:ilvl w:val="0"/>
          <w:numId w:val="6"/>
        </w:numPr>
        <w:rPr>
          <w:sz w:val="20"/>
          <w:szCs w:val="20"/>
        </w:rPr>
      </w:pPr>
      <w:r w:rsidRPr="008D5F1A">
        <w:rPr>
          <w:sz w:val="20"/>
          <w:szCs w:val="20"/>
        </w:rPr>
        <w:t>Assist the Board in the ongoing stewardship of owner compliance with all DCCR specifications.</w:t>
      </w:r>
    </w:p>
    <w:p w:rsidR="002B69E7" w:rsidRPr="008D5F1A" w:rsidRDefault="002B69E7" w:rsidP="002B69E7">
      <w:pPr>
        <w:rPr>
          <w:sz w:val="20"/>
          <w:szCs w:val="20"/>
        </w:rPr>
      </w:pPr>
    </w:p>
    <w:p w:rsidR="002B69E7" w:rsidRPr="008D5F1A" w:rsidRDefault="002B69E7" w:rsidP="002B69E7">
      <w:pPr>
        <w:rPr>
          <w:b/>
          <w:caps/>
          <w:sz w:val="20"/>
          <w:szCs w:val="20"/>
          <w:u w:val="single"/>
        </w:rPr>
      </w:pPr>
      <w:r w:rsidRPr="008D5F1A">
        <w:rPr>
          <w:b/>
          <w:caps/>
          <w:sz w:val="20"/>
          <w:szCs w:val="20"/>
          <w:u w:val="single"/>
        </w:rPr>
        <w:t>Property Owners</w:t>
      </w:r>
    </w:p>
    <w:p w:rsidR="002B69E7" w:rsidRPr="008D5F1A" w:rsidRDefault="002B69E7" w:rsidP="002B69E7">
      <w:pPr>
        <w:rPr>
          <w:sz w:val="20"/>
          <w:szCs w:val="20"/>
        </w:rPr>
      </w:pPr>
    </w:p>
    <w:p w:rsidR="002B69E7" w:rsidRPr="008D5F1A" w:rsidRDefault="002B69E7" w:rsidP="002B69E7">
      <w:pPr>
        <w:numPr>
          <w:ilvl w:val="0"/>
          <w:numId w:val="10"/>
        </w:numPr>
        <w:rPr>
          <w:sz w:val="20"/>
          <w:szCs w:val="20"/>
        </w:rPr>
      </w:pPr>
      <w:r w:rsidRPr="008D5F1A">
        <w:rPr>
          <w:sz w:val="20"/>
          <w:szCs w:val="20"/>
        </w:rPr>
        <w:t xml:space="preserve">Submit Application for Residential Approval as outlined and required for all lot improvements. </w:t>
      </w:r>
    </w:p>
    <w:p w:rsidR="002B69E7" w:rsidRPr="008D5F1A" w:rsidRDefault="002B69E7" w:rsidP="002B69E7">
      <w:pPr>
        <w:numPr>
          <w:ilvl w:val="0"/>
          <w:numId w:val="10"/>
        </w:numPr>
        <w:rPr>
          <w:sz w:val="20"/>
          <w:szCs w:val="20"/>
        </w:rPr>
      </w:pPr>
      <w:r w:rsidRPr="008D5F1A">
        <w:rPr>
          <w:sz w:val="20"/>
          <w:szCs w:val="20"/>
        </w:rPr>
        <w:t>Adhere to all requirements as specified the DCCR and CRS documents as applicable to their lot.</w:t>
      </w:r>
    </w:p>
    <w:p w:rsidR="002B69E7" w:rsidRDefault="002B69E7" w:rsidP="002B69E7">
      <w:pPr>
        <w:numPr>
          <w:ilvl w:val="0"/>
          <w:numId w:val="10"/>
        </w:numPr>
      </w:pPr>
      <w:r w:rsidRPr="008D5F1A">
        <w:rPr>
          <w:sz w:val="20"/>
          <w:szCs w:val="20"/>
        </w:rPr>
        <w:t>Actively participate in the management of the subdivision</w:t>
      </w:r>
      <w:r>
        <w:t>.</w:t>
      </w:r>
    </w:p>
    <w:p w:rsidR="00DD774C" w:rsidRDefault="00DD774C" w:rsidP="00DD774C"/>
    <w:p w:rsidR="00DD774C" w:rsidRPr="008D5F1A" w:rsidRDefault="00DD774C" w:rsidP="00DD774C">
      <w:pPr>
        <w:rPr>
          <w:sz w:val="20"/>
          <w:szCs w:val="20"/>
        </w:rPr>
      </w:pPr>
    </w:p>
    <w:p w:rsidR="00DD774C" w:rsidRDefault="00DD774C" w:rsidP="00DD774C">
      <w:pPr>
        <w:rPr>
          <w:sz w:val="20"/>
          <w:szCs w:val="20"/>
        </w:rPr>
      </w:pPr>
      <w:r w:rsidRPr="008D5F1A">
        <w:rPr>
          <w:sz w:val="20"/>
          <w:szCs w:val="20"/>
        </w:rPr>
        <w:t>It is the goal and objective of both the Board and ACC to provide value and service to the membership.  In addition to the stewardship of the by-laws defined in the DCCR, it is the desire of both the Board and the ACC to foster open and constructive communication and to work in concert with all members to ensure the maximum enjoyment and use by the members of the investment each has made in RPR.  The Board encourages each member to be active in the community and to assist in the management of the subdivision</w:t>
      </w:r>
    </w:p>
    <w:p w:rsidR="008D5F1A" w:rsidRDefault="008D5F1A" w:rsidP="00DD774C">
      <w:pPr>
        <w:rPr>
          <w:sz w:val="20"/>
          <w:szCs w:val="20"/>
        </w:rPr>
      </w:pPr>
    </w:p>
    <w:p w:rsidR="007A24DE" w:rsidRPr="008D5F1A" w:rsidRDefault="007A24DE" w:rsidP="00DD774C">
      <w:pPr>
        <w:rPr>
          <w:sz w:val="20"/>
          <w:szCs w:val="20"/>
        </w:rPr>
      </w:pPr>
    </w:p>
    <w:p w:rsidR="00DD774C" w:rsidRDefault="00DD774C" w:rsidP="00DD774C">
      <w:pPr>
        <w:jc w:val="center"/>
      </w:pPr>
    </w:p>
    <w:p w:rsidR="00DD774C" w:rsidRPr="00F174BC" w:rsidRDefault="00355FE4" w:rsidP="00DD774C">
      <w:pPr>
        <w:jc w:val="center"/>
        <w:rPr>
          <w:b/>
        </w:rPr>
      </w:pPr>
      <w:r>
        <w:rPr>
          <w:b/>
          <w:noProof/>
        </w:rPr>
        <w:pict>
          <v:shapetype id="_x0000_t202" coordsize="21600,21600" o:spt="202" path="m,l,21600r21600,l21600,xe">
            <v:stroke joinstyle="miter"/>
            <v:path gradientshapeok="t" o:connecttype="rect"/>
          </v:shapetype>
          <v:shape id="_x0000_s1710" type="#_x0000_t202" style="position:absolute;left:0;text-align:left;margin-left:488.65pt;margin-top:-8.1pt;width:179.25pt;height:53.25pt;z-index:3" fillcolor="yellow" strokeweight="3pt">
            <v:shadow on="t" type="perspective" color="#7f7f7f" opacity=".5" offset="1pt" offset2="-1pt"/>
            <v:textbox>
              <w:txbxContent>
                <w:p w:rsidR="00001EB0" w:rsidRPr="00001EB0" w:rsidRDefault="00001EB0" w:rsidP="00001EB0">
                  <w:pPr>
                    <w:jc w:val="center"/>
                    <w:rPr>
                      <w:b/>
                    </w:rPr>
                  </w:pPr>
                  <w:r w:rsidRPr="00001EB0">
                    <w:rPr>
                      <w:b/>
                    </w:rPr>
                    <w:t>Contact ACC Chairperson for instructions on submittal of any application.</w:t>
                  </w:r>
                </w:p>
              </w:txbxContent>
            </v:textbox>
          </v:shape>
        </w:pict>
      </w:r>
      <w:smartTag w:uri="urn:schemas-microsoft-com:office:smarttags" w:element="place">
        <w:smartTag w:uri="urn:schemas-microsoft-com:office:smarttags" w:element="PlaceType">
          <w:r w:rsidR="00DD774C" w:rsidRPr="00F174BC">
            <w:rPr>
              <w:b/>
            </w:rPr>
            <w:t>River</w:t>
          </w:r>
        </w:smartTag>
        <w:r w:rsidR="00DD774C" w:rsidRPr="00F174BC">
          <w:rPr>
            <w:b/>
          </w:rPr>
          <w:t xml:space="preserve"> </w:t>
        </w:r>
        <w:smartTag w:uri="urn:schemas-microsoft-com:office:smarttags" w:element="PlaceType">
          <w:r w:rsidR="00DD774C" w:rsidRPr="00F174BC">
            <w:rPr>
              <w:b/>
            </w:rPr>
            <w:t>Park</w:t>
          </w:r>
        </w:smartTag>
      </w:smartTag>
      <w:r w:rsidR="00DD774C" w:rsidRPr="00F174BC">
        <w:rPr>
          <w:b/>
        </w:rPr>
        <w:t xml:space="preserve"> Ranch</w:t>
      </w:r>
    </w:p>
    <w:p w:rsidR="007A24DE" w:rsidRDefault="00DD774C" w:rsidP="00DD774C">
      <w:pPr>
        <w:jc w:val="center"/>
        <w:rPr>
          <w:b/>
        </w:rPr>
      </w:pPr>
      <w:r w:rsidRPr="00F174BC">
        <w:rPr>
          <w:b/>
        </w:rPr>
        <w:t>Property Owne</w:t>
      </w:r>
      <w:r w:rsidR="007A24DE">
        <w:rPr>
          <w:b/>
        </w:rPr>
        <w:t>rs Association</w:t>
      </w:r>
    </w:p>
    <w:p w:rsidR="00DD774C" w:rsidRDefault="00DD774C" w:rsidP="00DD774C">
      <w:pPr>
        <w:jc w:val="center"/>
        <w:rPr>
          <w:b/>
        </w:rPr>
      </w:pPr>
      <w:r w:rsidRPr="00F174BC">
        <w:rPr>
          <w:b/>
        </w:rPr>
        <w:t>Architectural Control Committee</w:t>
      </w:r>
      <w:r w:rsidR="007A24DE">
        <w:rPr>
          <w:b/>
        </w:rPr>
        <w:t xml:space="preserve">                         </w:t>
      </w:r>
    </w:p>
    <w:p w:rsidR="008D5F1A" w:rsidRPr="00F174BC" w:rsidRDefault="008D5F1A" w:rsidP="00DD774C">
      <w:pPr>
        <w:jc w:val="center"/>
        <w:rPr>
          <w:b/>
        </w:rPr>
      </w:pPr>
    </w:p>
    <w:p w:rsidR="00DD774C" w:rsidRPr="00F174BC" w:rsidRDefault="00DD774C" w:rsidP="00DD774C">
      <w:pPr>
        <w:jc w:val="center"/>
        <w:rPr>
          <w:b/>
        </w:rPr>
      </w:pPr>
      <w:r w:rsidRPr="00F174BC">
        <w:rPr>
          <w:b/>
        </w:rPr>
        <w:t>Building Plan Review Process</w:t>
      </w:r>
    </w:p>
    <w:p w:rsidR="00DD774C" w:rsidRDefault="00DD774C" w:rsidP="00DD774C"/>
    <w:p w:rsidR="00DD774C" w:rsidRPr="00F174BC" w:rsidRDefault="00DD774C" w:rsidP="00DD774C">
      <w:pPr>
        <w:rPr>
          <w:sz w:val="18"/>
          <w:szCs w:val="18"/>
        </w:rPr>
      </w:pPr>
      <w:r w:rsidRPr="00F174BC">
        <w:rPr>
          <w:sz w:val="18"/>
          <w:szCs w:val="18"/>
        </w:rPr>
        <w:t>The following documents the process Property Owners (“PO”) are required to follow to secure Architectural Control Committee (“ACC”) endorsement and Board of Director (“Board”) approval of all initial construction, additions and revisions to existing development.  Such endorsement and approval is required prior to initiation of any such activity within River Park Ranch (“RPR”).  Specifications that must be met in any such construction include those outlined in the Declaration of Covenants, Conditions and Restrictions (“DCCR”) for RPR as recorded with the County of Montgomery Texas, as well as the Application</w:t>
      </w:r>
      <w:r w:rsidR="004B7FC5">
        <w:rPr>
          <w:sz w:val="18"/>
          <w:szCs w:val="18"/>
        </w:rPr>
        <w:t>s</w:t>
      </w:r>
      <w:r w:rsidRPr="00F174BC">
        <w:rPr>
          <w:sz w:val="18"/>
          <w:szCs w:val="18"/>
        </w:rPr>
        <w:t xml:space="preserve"> for Residential Approval (“Application”), RPR Construction Regulations and Specifications (“CRS”).  Members are encouraged to read each of these documents during the design phase of your planned development to minimize subsequent issues and to ensure uninterrupted construction activities.  As described below, the ACC contact is available to discuss concerns or questions you may have.</w:t>
      </w:r>
    </w:p>
    <w:p w:rsidR="00DD774C" w:rsidRPr="00F174BC" w:rsidRDefault="00DD774C" w:rsidP="00DD774C">
      <w:pPr>
        <w:rPr>
          <w:sz w:val="18"/>
          <w:szCs w:val="18"/>
        </w:rPr>
      </w:pPr>
    </w:p>
    <w:p w:rsidR="00DD774C" w:rsidRPr="00F174BC" w:rsidRDefault="00DD774C" w:rsidP="00DD774C">
      <w:pPr>
        <w:jc w:val="center"/>
        <w:rPr>
          <w:b/>
          <w:sz w:val="18"/>
          <w:szCs w:val="18"/>
          <w:u w:val="single"/>
        </w:rPr>
      </w:pPr>
      <w:r w:rsidRPr="00F174BC">
        <w:rPr>
          <w:b/>
          <w:sz w:val="18"/>
          <w:szCs w:val="18"/>
          <w:u w:val="single"/>
        </w:rPr>
        <w:t>Approval Process</w:t>
      </w:r>
    </w:p>
    <w:p w:rsidR="00DD774C" w:rsidRPr="00F174BC" w:rsidRDefault="00DD774C" w:rsidP="00DD774C">
      <w:pPr>
        <w:rPr>
          <w:sz w:val="18"/>
          <w:szCs w:val="18"/>
        </w:rPr>
      </w:pPr>
    </w:p>
    <w:p w:rsidR="00DD774C" w:rsidRPr="007A24DE" w:rsidRDefault="00DD774C" w:rsidP="007A24DE">
      <w:pPr>
        <w:numPr>
          <w:ilvl w:val="0"/>
          <w:numId w:val="7"/>
        </w:numPr>
        <w:rPr>
          <w:sz w:val="18"/>
          <w:szCs w:val="18"/>
        </w:rPr>
      </w:pPr>
      <w:r w:rsidRPr="00F174BC">
        <w:rPr>
          <w:sz w:val="18"/>
          <w:szCs w:val="18"/>
        </w:rPr>
        <w:t>Property Owner</w:t>
      </w:r>
      <w:r w:rsidR="008A7D1B">
        <w:rPr>
          <w:sz w:val="18"/>
          <w:szCs w:val="18"/>
        </w:rPr>
        <w:t xml:space="preserve"> (PO) </w:t>
      </w:r>
      <w:r w:rsidRPr="00F174BC">
        <w:rPr>
          <w:sz w:val="18"/>
          <w:szCs w:val="18"/>
        </w:rPr>
        <w:t xml:space="preserve">must submit </w:t>
      </w:r>
      <w:r w:rsidR="004B7FC5">
        <w:rPr>
          <w:sz w:val="18"/>
          <w:szCs w:val="18"/>
        </w:rPr>
        <w:t xml:space="preserve">a completed application package for the construction they plan.  Specific applications for residences, barns and outbuildings as well as fences and other improvements </w:t>
      </w:r>
      <w:r w:rsidR="000E6CFF">
        <w:rPr>
          <w:sz w:val="18"/>
          <w:szCs w:val="18"/>
        </w:rPr>
        <w:t xml:space="preserve">are </w:t>
      </w:r>
      <w:r w:rsidR="007A24DE">
        <w:rPr>
          <w:sz w:val="18"/>
          <w:szCs w:val="18"/>
        </w:rPr>
        <w:t>attached</w:t>
      </w:r>
      <w:r w:rsidR="000E6CFF">
        <w:rPr>
          <w:sz w:val="18"/>
          <w:szCs w:val="18"/>
        </w:rPr>
        <w:t xml:space="preserve"> at the end of this document</w:t>
      </w:r>
      <w:r w:rsidR="007A24DE">
        <w:rPr>
          <w:sz w:val="18"/>
          <w:szCs w:val="18"/>
        </w:rPr>
        <w:t xml:space="preserve">.  </w:t>
      </w:r>
      <w:r w:rsidR="004B7FC5" w:rsidRPr="007A24DE">
        <w:rPr>
          <w:sz w:val="18"/>
          <w:szCs w:val="18"/>
        </w:rPr>
        <w:t>The application package must contain all required information as specified in the application and be submitted and approved prior to initiation of any construction within RPR.</w:t>
      </w:r>
    </w:p>
    <w:p w:rsidR="004B7FC5" w:rsidRPr="00F174BC" w:rsidRDefault="004B7FC5" w:rsidP="004B7FC5">
      <w:pPr>
        <w:ind w:left="360"/>
        <w:rPr>
          <w:sz w:val="18"/>
          <w:szCs w:val="18"/>
        </w:rPr>
      </w:pPr>
    </w:p>
    <w:p w:rsidR="00DD774C" w:rsidRPr="000E6CFF" w:rsidRDefault="00DD774C" w:rsidP="00DD774C">
      <w:pPr>
        <w:numPr>
          <w:ilvl w:val="0"/>
          <w:numId w:val="7"/>
        </w:numPr>
        <w:rPr>
          <w:sz w:val="18"/>
          <w:szCs w:val="18"/>
          <w:highlight w:val="yellow"/>
        </w:rPr>
      </w:pPr>
      <w:r w:rsidRPr="000E6CFF">
        <w:rPr>
          <w:sz w:val="18"/>
          <w:szCs w:val="18"/>
          <w:highlight w:val="yellow"/>
        </w:rPr>
        <w:t xml:space="preserve">All </w:t>
      </w:r>
      <w:r w:rsidR="004B7FC5" w:rsidRPr="000E6CFF">
        <w:rPr>
          <w:sz w:val="18"/>
          <w:szCs w:val="18"/>
          <w:highlight w:val="yellow"/>
        </w:rPr>
        <w:t>application</w:t>
      </w:r>
      <w:r w:rsidRPr="000E6CFF">
        <w:rPr>
          <w:sz w:val="18"/>
          <w:szCs w:val="18"/>
          <w:highlight w:val="yellow"/>
        </w:rPr>
        <w:t xml:space="preserve"> packages a</w:t>
      </w:r>
      <w:r w:rsidR="000D172E" w:rsidRPr="000E6CFF">
        <w:rPr>
          <w:sz w:val="18"/>
          <w:szCs w:val="18"/>
          <w:highlight w:val="yellow"/>
        </w:rPr>
        <w:t>re to be submitted</w:t>
      </w:r>
      <w:r w:rsidR="005C7C39" w:rsidRPr="000E6CFF">
        <w:rPr>
          <w:sz w:val="18"/>
          <w:szCs w:val="18"/>
          <w:highlight w:val="yellow"/>
        </w:rPr>
        <w:t xml:space="preserve"> personally </w:t>
      </w:r>
      <w:r w:rsidR="000D172E" w:rsidRPr="000E6CFF">
        <w:rPr>
          <w:sz w:val="18"/>
          <w:szCs w:val="18"/>
          <w:highlight w:val="yellow"/>
        </w:rPr>
        <w:t>to</w:t>
      </w:r>
      <w:r w:rsidR="005C7C39" w:rsidRPr="000E6CFF">
        <w:rPr>
          <w:sz w:val="18"/>
          <w:szCs w:val="18"/>
          <w:highlight w:val="yellow"/>
        </w:rPr>
        <w:t xml:space="preserve"> </w:t>
      </w:r>
      <w:r w:rsidR="00010207" w:rsidRPr="000E6CFF">
        <w:rPr>
          <w:sz w:val="18"/>
          <w:szCs w:val="18"/>
          <w:highlight w:val="yellow"/>
        </w:rPr>
        <w:t>the</w:t>
      </w:r>
      <w:r w:rsidR="005C7C39" w:rsidRPr="000E6CFF">
        <w:rPr>
          <w:sz w:val="18"/>
          <w:szCs w:val="18"/>
          <w:highlight w:val="yellow"/>
        </w:rPr>
        <w:t xml:space="preserve"> ACC </w:t>
      </w:r>
      <w:r w:rsidR="007A24DE" w:rsidRPr="000E6CFF">
        <w:rPr>
          <w:sz w:val="18"/>
          <w:szCs w:val="18"/>
          <w:highlight w:val="yellow"/>
        </w:rPr>
        <w:t>Chair</w:t>
      </w:r>
      <w:r w:rsidR="00001EB0" w:rsidRPr="000E6CFF">
        <w:rPr>
          <w:sz w:val="18"/>
          <w:szCs w:val="18"/>
          <w:highlight w:val="yellow"/>
        </w:rPr>
        <w:t>person</w:t>
      </w:r>
      <w:r w:rsidR="00010207" w:rsidRPr="000E6CFF">
        <w:rPr>
          <w:sz w:val="18"/>
          <w:szCs w:val="18"/>
          <w:highlight w:val="yellow"/>
        </w:rPr>
        <w:t xml:space="preserve"> of</w:t>
      </w:r>
      <w:r w:rsidR="005C7C39" w:rsidRPr="000E6CFF">
        <w:rPr>
          <w:sz w:val="18"/>
          <w:szCs w:val="18"/>
          <w:highlight w:val="yellow"/>
        </w:rPr>
        <w:t xml:space="preserve"> </w:t>
      </w:r>
      <w:r w:rsidR="0047035C" w:rsidRPr="000E6CFF">
        <w:rPr>
          <w:sz w:val="18"/>
          <w:szCs w:val="18"/>
          <w:highlight w:val="yellow"/>
        </w:rPr>
        <w:t>the River Park Ranch Architectural Control Committee</w:t>
      </w:r>
      <w:r w:rsidR="007A24DE" w:rsidRPr="000E6CFF">
        <w:rPr>
          <w:sz w:val="18"/>
          <w:szCs w:val="18"/>
          <w:highlight w:val="yellow"/>
        </w:rPr>
        <w:t>.  Contact the Chair for instructions on submitting your application.</w:t>
      </w:r>
      <w:r w:rsidR="00001EB0" w:rsidRPr="000E6CFF">
        <w:rPr>
          <w:sz w:val="18"/>
          <w:szCs w:val="18"/>
          <w:highlight w:val="yellow"/>
        </w:rPr>
        <w:t xml:space="preserve">  Contact information is available on the River Park Ranch website (riverparkranchtx.com).</w:t>
      </w:r>
      <w:r w:rsidR="007A24DE" w:rsidRPr="000E6CFF">
        <w:rPr>
          <w:sz w:val="18"/>
          <w:szCs w:val="18"/>
          <w:highlight w:val="yellow"/>
        </w:rPr>
        <w:t xml:space="preserve"> </w:t>
      </w:r>
    </w:p>
    <w:p w:rsidR="00DD774C" w:rsidRPr="00F174BC" w:rsidRDefault="00DD774C" w:rsidP="00DD774C">
      <w:pPr>
        <w:rPr>
          <w:sz w:val="18"/>
          <w:szCs w:val="18"/>
        </w:rPr>
      </w:pPr>
    </w:p>
    <w:p w:rsidR="00827BE3" w:rsidRDefault="00827BE3" w:rsidP="00827BE3">
      <w:pPr>
        <w:numPr>
          <w:ilvl w:val="0"/>
          <w:numId w:val="7"/>
        </w:numPr>
        <w:rPr>
          <w:sz w:val="18"/>
          <w:szCs w:val="18"/>
        </w:rPr>
      </w:pPr>
      <w:r w:rsidRPr="00F174BC">
        <w:rPr>
          <w:sz w:val="18"/>
          <w:szCs w:val="18"/>
        </w:rPr>
        <w:t xml:space="preserve">For the convenience of the PO, </w:t>
      </w:r>
      <w:r w:rsidR="00010207">
        <w:rPr>
          <w:sz w:val="18"/>
          <w:szCs w:val="18"/>
        </w:rPr>
        <w:t xml:space="preserve">the ACC </w:t>
      </w:r>
      <w:r w:rsidR="007A24DE">
        <w:rPr>
          <w:sz w:val="18"/>
          <w:szCs w:val="18"/>
        </w:rPr>
        <w:t>Chair</w:t>
      </w:r>
      <w:r w:rsidR="00001EB0">
        <w:rPr>
          <w:sz w:val="18"/>
          <w:szCs w:val="18"/>
        </w:rPr>
        <w:t>person</w:t>
      </w:r>
      <w:r w:rsidR="007A24DE">
        <w:rPr>
          <w:sz w:val="18"/>
          <w:szCs w:val="18"/>
        </w:rPr>
        <w:t xml:space="preserve"> </w:t>
      </w:r>
      <w:r w:rsidR="00010207">
        <w:rPr>
          <w:sz w:val="18"/>
          <w:szCs w:val="18"/>
        </w:rPr>
        <w:t xml:space="preserve">will </w:t>
      </w:r>
      <w:r w:rsidRPr="00F174BC">
        <w:rPr>
          <w:sz w:val="18"/>
          <w:szCs w:val="18"/>
        </w:rPr>
        <w:t>act as the ACC</w:t>
      </w:r>
      <w:r w:rsidR="00010207">
        <w:rPr>
          <w:sz w:val="18"/>
          <w:szCs w:val="18"/>
        </w:rPr>
        <w:t xml:space="preserve"> contact for all communications </w:t>
      </w:r>
      <w:r w:rsidRPr="00F174BC">
        <w:rPr>
          <w:sz w:val="18"/>
          <w:szCs w:val="18"/>
        </w:rPr>
        <w:t>with the PO during the approval process and during all construction activity until completion of the approved improvements.</w:t>
      </w:r>
    </w:p>
    <w:p w:rsidR="004B7FC5" w:rsidRPr="00F174BC" w:rsidRDefault="004B7FC5" w:rsidP="004B7FC5">
      <w:pPr>
        <w:ind w:left="360"/>
        <w:rPr>
          <w:sz w:val="18"/>
          <w:szCs w:val="18"/>
        </w:rPr>
      </w:pPr>
    </w:p>
    <w:p w:rsidR="00DD774C" w:rsidRDefault="00DD774C" w:rsidP="00DD774C">
      <w:pPr>
        <w:numPr>
          <w:ilvl w:val="0"/>
          <w:numId w:val="7"/>
        </w:numPr>
        <w:rPr>
          <w:sz w:val="18"/>
          <w:szCs w:val="18"/>
        </w:rPr>
      </w:pPr>
      <w:r w:rsidRPr="00F174BC">
        <w:rPr>
          <w:sz w:val="18"/>
          <w:szCs w:val="18"/>
        </w:rPr>
        <w:t xml:space="preserve">If any information is missing or the package incomplete, the </w:t>
      </w:r>
      <w:r w:rsidR="00001EB0">
        <w:rPr>
          <w:sz w:val="18"/>
          <w:szCs w:val="18"/>
        </w:rPr>
        <w:t>Chairperson</w:t>
      </w:r>
      <w:r w:rsidR="00010207">
        <w:rPr>
          <w:sz w:val="18"/>
          <w:szCs w:val="18"/>
        </w:rPr>
        <w:t xml:space="preserve"> </w:t>
      </w:r>
      <w:r w:rsidRPr="00F174BC">
        <w:rPr>
          <w:sz w:val="18"/>
          <w:szCs w:val="18"/>
        </w:rPr>
        <w:t xml:space="preserve">will work with the </w:t>
      </w:r>
      <w:r w:rsidR="008A7D1B">
        <w:rPr>
          <w:sz w:val="18"/>
          <w:szCs w:val="18"/>
        </w:rPr>
        <w:t>PO</w:t>
      </w:r>
      <w:r w:rsidRPr="00F174BC">
        <w:rPr>
          <w:sz w:val="18"/>
          <w:szCs w:val="18"/>
        </w:rPr>
        <w:t xml:space="preserve"> to resolve any outstanding issues prior to acceptance of the package for ACC approval.</w:t>
      </w:r>
    </w:p>
    <w:p w:rsidR="004B7FC5" w:rsidRPr="00F174BC" w:rsidRDefault="004B7FC5" w:rsidP="004B7FC5">
      <w:pPr>
        <w:ind w:left="360"/>
        <w:rPr>
          <w:sz w:val="18"/>
          <w:szCs w:val="18"/>
        </w:rPr>
      </w:pPr>
    </w:p>
    <w:p w:rsidR="00DD774C" w:rsidRDefault="00DD774C" w:rsidP="00DD774C">
      <w:pPr>
        <w:numPr>
          <w:ilvl w:val="0"/>
          <w:numId w:val="7"/>
        </w:numPr>
        <w:rPr>
          <w:sz w:val="18"/>
          <w:szCs w:val="18"/>
        </w:rPr>
      </w:pPr>
      <w:r w:rsidRPr="00F174BC">
        <w:rPr>
          <w:sz w:val="18"/>
          <w:szCs w:val="18"/>
        </w:rPr>
        <w:t xml:space="preserve">Once complete, the </w:t>
      </w:r>
      <w:r w:rsidR="00001EB0">
        <w:rPr>
          <w:sz w:val="18"/>
          <w:szCs w:val="18"/>
        </w:rPr>
        <w:t>Chairperson</w:t>
      </w:r>
      <w:r w:rsidRPr="00F174BC">
        <w:rPr>
          <w:sz w:val="18"/>
          <w:szCs w:val="18"/>
        </w:rPr>
        <w:t xml:space="preserve"> will document the date all materials were received and notify the PO. The ACC has 30 days to complete review of all submitted materials but will endeavor to process each application received in as short of time as possible.</w:t>
      </w:r>
    </w:p>
    <w:p w:rsidR="004B7FC5" w:rsidRPr="00F174BC" w:rsidRDefault="004B7FC5" w:rsidP="004B7FC5">
      <w:pPr>
        <w:ind w:left="360"/>
        <w:rPr>
          <w:sz w:val="18"/>
          <w:szCs w:val="18"/>
        </w:rPr>
      </w:pPr>
    </w:p>
    <w:p w:rsidR="00DD774C" w:rsidRPr="00F174BC" w:rsidRDefault="00DD774C" w:rsidP="00DD774C">
      <w:pPr>
        <w:numPr>
          <w:ilvl w:val="0"/>
          <w:numId w:val="7"/>
        </w:numPr>
        <w:rPr>
          <w:sz w:val="18"/>
          <w:szCs w:val="18"/>
        </w:rPr>
      </w:pPr>
      <w:r w:rsidRPr="00F174BC">
        <w:rPr>
          <w:sz w:val="18"/>
          <w:szCs w:val="18"/>
        </w:rPr>
        <w:t>In ad</w:t>
      </w:r>
      <w:r w:rsidR="00010207">
        <w:rPr>
          <w:sz w:val="18"/>
          <w:szCs w:val="18"/>
        </w:rPr>
        <w:t xml:space="preserve">dition to the above duties, the </w:t>
      </w:r>
      <w:r w:rsidR="00001EB0">
        <w:rPr>
          <w:sz w:val="18"/>
          <w:szCs w:val="18"/>
        </w:rPr>
        <w:t>Chairperson</w:t>
      </w:r>
      <w:r w:rsidR="00010207">
        <w:rPr>
          <w:sz w:val="18"/>
          <w:szCs w:val="18"/>
        </w:rPr>
        <w:t xml:space="preserve"> or a member of the ACC </w:t>
      </w:r>
      <w:r w:rsidRPr="00F174BC">
        <w:rPr>
          <w:sz w:val="18"/>
          <w:szCs w:val="18"/>
        </w:rPr>
        <w:t>will also conduct the following activities:</w:t>
      </w:r>
    </w:p>
    <w:p w:rsidR="00DD774C" w:rsidRPr="00F174BC" w:rsidRDefault="00DD774C" w:rsidP="00DD774C">
      <w:pPr>
        <w:numPr>
          <w:ilvl w:val="1"/>
          <w:numId w:val="7"/>
        </w:numPr>
        <w:rPr>
          <w:sz w:val="18"/>
          <w:szCs w:val="18"/>
        </w:rPr>
      </w:pPr>
      <w:r w:rsidRPr="00F174BC">
        <w:rPr>
          <w:sz w:val="18"/>
          <w:szCs w:val="18"/>
        </w:rPr>
        <w:t xml:space="preserve">Complete site visit with </w:t>
      </w:r>
      <w:smartTag w:uri="urn:schemas-microsoft-com:office:smarttags" w:element="place">
        <w:r w:rsidRPr="00F174BC">
          <w:rPr>
            <w:sz w:val="18"/>
            <w:szCs w:val="18"/>
          </w:rPr>
          <w:t>PO</w:t>
        </w:r>
      </w:smartTag>
      <w:r w:rsidRPr="00F174BC">
        <w:rPr>
          <w:sz w:val="18"/>
          <w:szCs w:val="18"/>
        </w:rPr>
        <w:t xml:space="preserve"> prior to initiation of site improvements and construction.</w:t>
      </w:r>
    </w:p>
    <w:p w:rsidR="00DD774C" w:rsidRPr="00F174BC" w:rsidRDefault="00DD774C" w:rsidP="00DD774C">
      <w:pPr>
        <w:numPr>
          <w:ilvl w:val="1"/>
          <w:numId w:val="7"/>
        </w:numPr>
        <w:rPr>
          <w:sz w:val="18"/>
          <w:szCs w:val="18"/>
        </w:rPr>
      </w:pPr>
      <w:r w:rsidRPr="00F174BC">
        <w:rPr>
          <w:sz w:val="18"/>
          <w:szCs w:val="18"/>
        </w:rPr>
        <w:t xml:space="preserve">Conduct site visit once foundation forms are complete and prior to placement of concrete.  Note, per the Application, the PO is required to provide a form survey </w:t>
      </w:r>
      <w:r w:rsidR="000E6CFF">
        <w:rPr>
          <w:sz w:val="18"/>
          <w:szCs w:val="18"/>
        </w:rPr>
        <w:t xml:space="preserve">for ACC </w:t>
      </w:r>
      <w:r w:rsidRPr="00F174BC">
        <w:rPr>
          <w:sz w:val="18"/>
          <w:szCs w:val="18"/>
        </w:rPr>
        <w:t xml:space="preserve">review </w:t>
      </w:r>
      <w:r w:rsidRPr="008A7D1B">
        <w:rPr>
          <w:b/>
          <w:sz w:val="18"/>
          <w:szCs w:val="18"/>
          <w:u w:val="single"/>
        </w:rPr>
        <w:t>prior</w:t>
      </w:r>
      <w:r w:rsidRPr="00F174BC">
        <w:rPr>
          <w:sz w:val="18"/>
          <w:szCs w:val="18"/>
        </w:rPr>
        <w:t xml:space="preserve"> to any placement of concrete.</w:t>
      </w:r>
    </w:p>
    <w:p w:rsidR="00DD774C" w:rsidRPr="00F174BC" w:rsidRDefault="00DD774C" w:rsidP="00DD774C">
      <w:pPr>
        <w:numPr>
          <w:ilvl w:val="1"/>
          <w:numId w:val="7"/>
        </w:numPr>
        <w:rPr>
          <w:sz w:val="18"/>
          <w:szCs w:val="18"/>
        </w:rPr>
      </w:pPr>
      <w:r w:rsidRPr="00F174BC">
        <w:rPr>
          <w:sz w:val="18"/>
          <w:szCs w:val="18"/>
        </w:rPr>
        <w:t xml:space="preserve">Conduct period site visits during construction or as requested by </w:t>
      </w:r>
      <w:smartTag w:uri="urn:schemas-microsoft-com:office:smarttags" w:element="place">
        <w:r w:rsidRPr="00F174BC">
          <w:rPr>
            <w:sz w:val="18"/>
            <w:szCs w:val="18"/>
          </w:rPr>
          <w:t>PO</w:t>
        </w:r>
      </w:smartTag>
      <w:r w:rsidRPr="00F174BC">
        <w:rPr>
          <w:sz w:val="18"/>
          <w:szCs w:val="18"/>
        </w:rPr>
        <w:t xml:space="preserve"> to identify and resolve any compliance issues, address any questions </w:t>
      </w:r>
      <w:smartTag w:uri="urn:schemas-microsoft-com:office:smarttags" w:element="place">
        <w:r w:rsidRPr="00F174BC">
          <w:rPr>
            <w:sz w:val="18"/>
            <w:szCs w:val="18"/>
          </w:rPr>
          <w:t>PO</w:t>
        </w:r>
      </w:smartTag>
      <w:r w:rsidRPr="00F174BC">
        <w:rPr>
          <w:sz w:val="18"/>
          <w:szCs w:val="18"/>
        </w:rPr>
        <w:t xml:space="preserve"> may have or provide the </w:t>
      </w:r>
      <w:smartTag w:uri="urn:schemas-microsoft-com:office:smarttags" w:element="place">
        <w:r w:rsidRPr="00F174BC">
          <w:rPr>
            <w:sz w:val="18"/>
            <w:szCs w:val="18"/>
          </w:rPr>
          <w:t>PO</w:t>
        </w:r>
      </w:smartTag>
      <w:r w:rsidRPr="00F174BC">
        <w:rPr>
          <w:sz w:val="18"/>
          <w:szCs w:val="18"/>
        </w:rPr>
        <w:t xml:space="preserve"> with any additional service they may require.</w:t>
      </w:r>
    </w:p>
    <w:p w:rsidR="00DD774C" w:rsidRDefault="00DD774C" w:rsidP="00DD774C">
      <w:pPr>
        <w:numPr>
          <w:ilvl w:val="1"/>
          <w:numId w:val="7"/>
        </w:numPr>
        <w:rPr>
          <w:sz w:val="18"/>
          <w:szCs w:val="18"/>
        </w:rPr>
      </w:pPr>
      <w:r w:rsidRPr="00F174BC">
        <w:rPr>
          <w:sz w:val="18"/>
          <w:szCs w:val="18"/>
        </w:rPr>
        <w:t>Conduct final site visit upon construction completion to certify improvements completed per the approved plan.</w:t>
      </w:r>
    </w:p>
    <w:p w:rsidR="004B7FC5" w:rsidRPr="00F174BC" w:rsidRDefault="004B7FC5" w:rsidP="004B7FC5">
      <w:pPr>
        <w:ind w:left="1080"/>
        <w:rPr>
          <w:sz w:val="18"/>
          <w:szCs w:val="18"/>
        </w:rPr>
      </w:pPr>
    </w:p>
    <w:p w:rsidR="003E08C2" w:rsidRPr="003E08C2" w:rsidRDefault="00DD774C" w:rsidP="00DD774C">
      <w:pPr>
        <w:numPr>
          <w:ilvl w:val="0"/>
          <w:numId w:val="7"/>
        </w:numPr>
        <w:rPr>
          <w:b/>
          <w:sz w:val="18"/>
          <w:szCs w:val="18"/>
        </w:rPr>
      </w:pPr>
      <w:r w:rsidRPr="00F174BC">
        <w:rPr>
          <w:sz w:val="18"/>
          <w:szCs w:val="18"/>
        </w:rPr>
        <w:t xml:space="preserve">Upon completion of the approved improvements, the </w:t>
      </w:r>
      <w:r w:rsidR="00001EB0">
        <w:rPr>
          <w:sz w:val="18"/>
          <w:szCs w:val="18"/>
        </w:rPr>
        <w:t>Chairperson</w:t>
      </w:r>
      <w:r w:rsidR="00010207">
        <w:rPr>
          <w:sz w:val="18"/>
          <w:szCs w:val="18"/>
        </w:rPr>
        <w:t xml:space="preserve"> </w:t>
      </w:r>
      <w:r w:rsidRPr="00F174BC">
        <w:rPr>
          <w:sz w:val="18"/>
          <w:szCs w:val="18"/>
        </w:rPr>
        <w:t>will notify the Board that all requirements have been met and that, upon receipt of a written request from the PO</w:t>
      </w:r>
      <w:r w:rsidR="003E08C2">
        <w:rPr>
          <w:sz w:val="18"/>
          <w:szCs w:val="18"/>
        </w:rPr>
        <w:t xml:space="preserve"> to</w:t>
      </w:r>
    </w:p>
    <w:p w:rsidR="008D5F1A" w:rsidRPr="008D5F1A" w:rsidRDefault="003E08C2" w:rsidP="003E08C2">
      <w:pPr>
        <w:ind w:left="720"/>
        <w:rPr>
          <w:b/>
          <w:sz w:val="18"/>
          <w:szCs w:val="18"/>
        </w:rPr>
      </w:pPr>
      <w:r>
        <w:rPr>
          <w:sz w:val="18"/>
          <w:szCs w:val="18"/>
        </w:rPr>
        <w:t xml:space="preserve"> </w:t>
      </w:r>
      <w:r w:rsidR="001F7B17">
        <w:rPr>
          <w:sz w:val="18"/>
          <w:szCs w:val="18"/>
        </w:rPr>
        <w:t xml:space="preserve">the Chairperson, the Chairperson will process and record a refund request so that </w:t>
      </w:r>
      <w:r w:rsidR="001F7B17" w:rsidRPr="00F174BC">
        <w:rPr>
          <w:sz w:val="18"/>
          <w:szCs w:val="18"/>
        </w:rPr>
        <w:t xml:space="preserve">appropriate deposits may be released and returned to the PO as outlined in the </w:t>
      </w:r>
      <w:r w:rsidR="001F7B17">
        <w:rPr>
          <w:sz w:val="18"/>
          <w:szCs w:val="18"/>
        </w:rPr>
        <w:t>construction deposit refund process.</w:t>
      </w:r>
    </w:p>
    <w:p w:rsidR="008D5F1A" w:rsidRPr="008D5F1A" w:rsidRDefault="008D5F1A" w:rsidP="008D5F1A">
      <w:pPr>
        <w:ind w:left="360"/>
        <w:rPr>
          <w:b/>
          <w:sz w:val="18"/>
          <w:szCs w:val="18"/>
        </w:rPr>
      </w:pPr>
    </w:p>
    <w:p w:rsidR="00DD774C" w:rsidRPr="008D5F1A" w:rsidRDefault="00DD774C" w:rsidP="008D5F1A">
      <w:pPr>
        <w:ind w:left="360"/>
        <w:rPr>
          <w:b/>
          <w:sz w:val="18"/>
          <w:szCs w:val="18"/>
        </w:rPr>
      </w:pPr>
      <w:r w:rsidRPr="008D5F1A">
        <w:rPr>
          <w:b/>
          <w:sz w:val="18"/>
          <w:szCs w:val="18"/>
        </w:rPr>
        <w:t xml:space="preserve">It is the goal of the Board and the ACC to make the approval process as convenient and accommodating as possible for the </w:t>
      </w:r>
      <w:smartTag w:uri="urn:schemas-microsoft-com:office:smarttags" w:element="place">
        <w:r w:rsidRPr="008D5F1A">
          <w:rPr>
            <w:b/>
            <w:sz w:val="18"/>
            <w:szCs w:val="18"/>
          </w:rPr>
          <w:t>PO</w:t>
        </w:r>
      </w:smartTag>
      <w:r w:rsidRPr="008D5F1A">
        <w:rPr>
          <w:b/>
          <w:sz w:val="18"/>
          <w:szCs w:val="18"/>
        </w:rPr>
        <w:t xml:space="preserve"> while ensuring all by-laws, DCCR and CRS requirements are met and that the duties of the Board and ACC are completed as required.  We appreciate your adherence to this process</w:t>
      </w:r>
      <w:r w:rsidR="0088163E" w:rsidRPr="008D5F1A">
        <w:rPr>
          <w:b/>
          <w:sz w:val="18"/>
          <w:szCs w:val="18"/>
        </w:rPr>
        <w:t xml:space="preserve"> and solicit your input on how to make the process more “user friendly”.</w:t>
      </w:r>
      <w:r w:rsidRPr="008D5F1A">
        <w:rPr>
          <w:b/>
          <w:sz w:val="18"/>
          <w:szCs w:val="18"/>
        </w:rPr>
        <w:t xml:space="preserve"> </w:t>
      </w:r>
    </w:p>
    <w:p w:rsidR="0088163E" w:rsidRDefault="0088163E" w:rsidP="00DD774C">
      <w:pPr>
        <w:rPr>
          <w:rFonts w:ascii="Tahoma" w:hAnsi="Tahoma" w:cs="Tahoma"/>
          <w:sz w:val="18"/>
        </w:rPr>
      </w:pPr>
    </w:p>
    <w:p w:rsidR="007A24DE" w:rsidRDefault="007A24DE" w:rsidP="00DD774C">
      <w:pPr>
        <w:rPr>
          <w:rFonts w:ascii="Tahoma" w:hAnsi="Tahoma" w:cs="Tahoma"/>
          <w:sz w:val="18"/>
        </w:rPr>
      </w:pPr>
    </w:p>
    <w:p w:rsidR="007A24DE" w:rsidRDefault="007A24DE" w:rsidP="0088163E">
      <w:pPr>
        <w:jc w:val="center"/>
        <w:rPr>
          <w:b/>
          <w:sz w:val="28"/>
          <w:szCs w:val="28"/>
        </w:rPr>
      </w:pPr>
    </w:p>
    <w:p w:rsidR="0088163E" w:rsidRPr="0088163E" w:rsidRDefault="008D5F1A" w:rsidP="0088163E">
      <w:pPr>
        <w:jc w:val="center"/>
        <w:rPr>
          <w:b/>
          <w:sz w:val="28"/>
          <w:szCs w:val="28"/>
        </w:rPr>
      </w:pPr>
      <w:r>
        <w:rPr>
          <w:b/>
          <w:sz w:val="28"/>
          <w:szCs w:val="28"/>
        </w:rPr>
        <w:t xml:space="preserve">FAQ - </w:t>
      </w:r>
      <w:r w:rsidR="0088163E" w:rsidRPr="0088163E">
        <w:rPr>
          <w:b/>
          <w:sz w:val="28"/>
          <w:szCs w:val="28"/>
        </w:rPr>
        <w:t>Common Building Issues</w:t>
      </w:r>
    </w:p>
    <w:p w:rsidR="0088163E" w:rsidRDefault="0088163E" w:rsidP="0088163E">
      <w:pPr>
        <w:pStyle w:val="Title"/>
      </w:pPr>
    </w:p>
    <w:p w:rsidR="0088163E" w:rsidRPr="002B647B" w:rsidRDefault="0088163E" w:rsidP="0088163E">
      <w:pPr>
        <w:pStyle w:val="Title"/>
        <w:jc w:val="left"/>
        <w:rPr>
          <w:b/>
          <w:u w:val="none"/>
        </w:rPr>
      </w:pPr>
      <w:r w:rsidRPr="002B647B">
        <w:rPr>
          <w:b/>
          <w:u w:val="none"/>
        </w:rPr>
        <w:t xml:space="preserve">The following is a summary of common questions and issues concerning development of lots within </w:t>
      </w:r>
      <w:smartTag w:uri="urn:schemas-microsoft-com:office:smarttags" w:element="place">
        <w:smartTag w:uri="urn:schemas-microsoft-com:office:smarttags" w:element="PlaceType">
          <w:r w:rsidRPr="002B647B">
            <w:rPr>
              <w:b/>
              <w:u w:val="none"/>
            </w:rPr>
            <w:t>River</w:t>
          </w:r>
        </w:smartTag>
        <w:r w:rsidRPr="002B647B">
          <w:rPr>
            <w:b/>
            <w:u w:val="none"/>
          </w:rPr>
          <w:t xml:space="preserve"> </w:t>
        </w:r>
        <w:smartTag w:uri="urn:schemas-microsoft-com:office:smarttags" w:element="PlaceType">
          <w:r w:rsidRPr="002B647B">
            <w:rPr>
              <w:b/>
              <w:u w:val="none"/>
            </w:rPr>
            <w:t>Park</w:t>
          </w:r>
        </w:smartTag>
      </w:smartTag>
      <w:r w:rsidRPr="002B647B">
        <w:rPr>
          <w:b/>
          <w:u w:val="none"/>
        </w:rPr>
        <w:t xml:space="preserve"> Ranch.  They are provided for convenience and reference only and are not all inclusive of the Declaration of Covenants, Conditions and Restrictions (DCCR) and Construction Specifications and Restrictions (CSR) which govern development within RPR.  Owners are encouraged to thoroughly review and become familiar with all DCCR and CRS requirements applicable to their lot and improvements.   </w:t>
      </w:r>
    </w:p>
    <w:p w:rsidR="0088163E" w:rsidRDefault="0088163E" w:rsidP="0088163E">
      <w:pPr>
        <w:jc w:val="center"/>
        <w:rPr>
          <w:u w:val="single"/>
        </w:rPr>
      </w:pPr>
    </w:p>
    <w:p w:rsidR="0088163E" w:rsidRDefault="0088163E" w:rsidP="0088163E">
      <w:pPr>
        <w:numPr>
          <w:ilvl w:val="0"/>
          <w:numId w:val="11"/>
        </w:numPr>
      </w:pPr>
      <w:r>
        <w:t xml:space="preserve">All lots are subject </w:t>
      </w:r>
      <w:r w:rsidR="00E71A8D">
        <w:t xml:space="preserve">to </w:t>
      </w:r>
      <w:r w:rsidR="006066FC">
        <w:t>a</w:t>
      </w:r>
      <w:r w:rsidR="00680441">
        <w:t xml:space="preserve"> </w:t>
      </w:r>
      <w:r>
        <w:t xml:space="preserve">building </w:t>
      </w:r>
      <w:r w:rsidR="00680441">
        <w:t xml:space="preserve">setback </w:t>
      </w:r>
      <w:r>
        <w:t>line</w:t>
      </w:r>
      <w:r w:rsidR="00680441">
        <w:t xml:space="preserve"> </w:t>
      </w:r>
      <w:r w:rsidR="006066FC">
        <w:t xml:space="preserve">as measured from the front property line.  Section 1 properties are required to have a 75’ setback while Sections 2 and 3 must have a 100’ setback </w:t>
      </w:r>
      <w:r w:rsidR="00680441">
        <w:t>from the main street</w:t>
      </w:r>
      <w:r>
        <w:t xml:space="preserve">.  </w:t>
      </w:r>
      <w:r w:rsidR="00680441">
        <w:t xml:space="preserve">There is a 25’ setback for all </w:t>
      </w:r>
      <w:r w:rsidR="0021125D">
        <w:t xml:space="preserve">non-agricultural / livestock </w:t>
      </w:r>
      <w:r w:rsidR="00680441">
        <w:t xml:space="preserve">buildings from </w:t>
      </w:r>
      <w:r w:rsidR="00E71A8D">
        <w:t xml:space="preserve">the </w:t>
      </w:r>
      <w:r w:rsidR="00680441">
        <w:t xml:space="preserve">rear and side property boundaries. </w:t>
      </w:r>
      <w:r w:rsidR="0021125D">
        <w:t>Buildings and barns constructed for agricultural / livestock use must be at least 45’ from the rear and side property lines.</w:t>
      </w:r>
      <w:r w:rsidR="00680441">
        <w:t xml:space="preserve">  </w:t>
      </w:r>
    </w:p>
    <w:p w:rsidR="0088163E" w:rsidRDefault="0088163E" w:rsidP="0088163E">
      <w:pPr>
        <w:ind w:left="360"/>
      </w:pPr>
    </w:p>
    <w:p w:rsidR="0088163E" w:rsidRDefault="00D20435" w:rsidP="0088163E">
      <w:pPr>
        <w:numPr>
          <w:ilvl w:val="0"/>
          <w:numId w:val="11"/>
        </w:numPr>
      </w:pPr>
      <w:r>
        <w:t>Most</w:t>
      </w:r>
      <w:r w:rsidR="0088163E">
        <w:t xml:space="preserve"> lots </w:t>
      </w:r>
      <w:r>
        <w:t xml:space="preserve">also </w:t>
      </w:r>
      <w:r w:rsidR="0088163E">
        <w:t xml:space="preserve">have </w:t>
      </w:r>
      <w:r>
        <w:t>u</w:t>
      </w:r>
      <w:r w:rsidR="0088163E">
        <w:t>tility easements</w:t>
      </w:r>
      <w:r>
        <w:t xml:space="preserve"> and some have drainage easements present</w:t>
      </w:r>
      <w:r w:rsidR="0088163E">
        <w:t>.  Please see Plat or survey for your specific lot easements.</w:t>
      </w:r>
      <w:r>
        <w:t xml:space="preserve">  No building may be located over, under, upon or across said easement (Section 2.04).</w:t>
      </w:r>
    </w:p>
    <w:p w:rsidR="0088163E" w:rsidRDefault="0088163E" w:rsidP="0088163E"/>
    <w:p w:rsidR="0088163E" w:rsidRDefault="0088163E" w:rsidP="0088163E">
      <w:pPr>
        <w:numPr>
          <w:ilvl w:val="0"/>
          <w:numId w:val="11"/>
        </w:numPr>
      </w:pPr>
      <w:r>
        <w:t>There shall be one</w:t>
      </w:r>
      <w:r w:rsidR="00680441">
        <w:t xml:space="preserve"> main</w:t>
      </w:r>
      <w:r>
        <w:t xml:space="preserve"> dwelling unit per each lot</w:t>
      </w:r>
      <w:r w:rsidR="00680441">
        <w:t>.  O</w:t>
      </w:r>
      <w:r>
        <w:t>ne guest/servant house is also allowed</w:t>
      </w:r>
      <w:r w:rsidR="00680441">
        <w:t xml:space="preserve"> </w:t>
      </w:r>
      <w:r>
        <w:t>and must contain a minimum of 750 sq ft.  The guest/servant house must be built after or during the main dwelling.</w:t>
      </w:r>
    </w:p>
    <w:p w:rsidR="0088163E" w:rsidRDefault="0088163E" w:rsidP="0088163E"/>
    <w:p w:rsidR="0088163E" w:rsidRDefault="0088163E" w:rsidP="0088163E">
      <w:pPr>
        <w:numPr>
          <w:ilvl w:val="0"/>
          <w:numId w:val="11"/>
        </w:numPr>
      </w:pPr>
      <w:r>
        <w:t>Detached garages, workshops, and barns may be constructed prior to the main dwelling, but the construction of the main dwe</w:t>
      </w:r>
      <w:r w:rsidR="00680441">
        <w:t>lling must be started within 2-5 years</w:t>
      </w:r>
      <w:r>
        <w:t xml:space="preserve"> of completion of any non residential building</w:t>
      </w:r>
      <w:r w:rsidR="00680441">
        <w:t xml:space="preserve"> depending on Section</w:t>
      </w:r>
      <w:r>
        <w:t>.  These buildings may not be used for residential use</w:t>
      </w:r>
      <w:r w:rsidR="00680441">
        <w:t xml:space="preserve"> and they</w:t>
      </w:r>
      <w:r>
        <w:t xml:space="preserve"> must be constructed of new materials</w:t>
      </w:r>
      <w:r w:rsidR="00D20435">
        <w:t xml:space="preserve"> and approved by the ACC prior to construction.</w:t>
      </w:r>
    </w:p>
    <w:p w:rsidR="0088163E" w:rsidRDefault="0088163E" w:rsidP="0088163E"/>
    <w:p w:rsidR="0021125D" w:rsidRDefault="0088163E" w:rsidP="0021125D">
      <w:pPr>
        <w:numPr>
          <w:ilvl w:val="0"/>
          <w:numId w:val="11"/>
        </w:numPr>
      </w:pPr>
      <w:r>
        <w:t xml:space="preserve">Any barn must be erected behind the main residence.  A </w:t>
      </w:r>
      <w:r w:rsidR="00E71A8D">
        <w:t xml:space="preserve">temporary residence in the barn may be used for temporary </w:t>
      </w:r>
      <w:r>
        <w:t xml:space="preserve">residential purposes </w:t>
      </w:r>
      <w:r w:rsidRPr="006066FC">
        <w:rPr>
          <w:b/>
          <w:u w:val="single"/>
        </w:rPr>
        <w:t>only</w:t>
      </w:r>
      <w:r>
        <w:t xml:space="preserve"> while the main residence is under construction.</w:t>
      </w:r>
      <w:r w:rsidR="00680441">
        <w:t xml:space="preserve">  </w:t>
      </w:r>
    </w:p>
    <w:p w:rsidR="0088163E" w:rsidRDefault="0088163E" w:rsidP="00E71A8D">
      <w:pPr>
        <w:ind w:left="810"/>
      </w:pPr>
    </w:p>
    <w:p w:rsidR="0088163E" w:rsidRDefault="0088163E" w:rsidP="0088163E">
      <w:pPr>
        <w:numPr>
          <w:ilvl w:val="0"/>
          <w:numId w:val="11"/>
        </w:numPr>
      </w:pPr>
      <w:r>
        <w:t>All dwellings must have</w:t>
      </w:r>
      <w:r w:rsidR="005C7C39">
        <w:t xml:space="preserve"> a minimum of</w:t>
      </w:r>
      <w:r>
        <w:t xml:space="preserve"> 2,400 sq ft of living area, excluding porches, and be built with new material.  </w:t>
      </w:r>
    </w:p>
    <w:p w:rsidR="0088163E" w:rsidRDefault="0088163E" w:rsidP="0088163E"/>
    <w:p w:rsidR="0088163E" w:rsidRDefault="0088163E" w:rsidP="0088163E">
      <w:pPr>
        <w:numPr>
          <w:ilvl w:val="0"/>
          <w:numId w:val="11"/>
        </w:numPr>
      </w:pPr>
      <w:r>
        <w:t xml:space="preserve">All structures shall be commenced and completed to exterior finish and appearance within twelve (12) months from construction initiation.  </w:t>
      </w:r>
    </w:p>
    <w:p w:rsidR="0088163E" w:rsidRDefault="0088163E" w:rsidP="0088163E"/>
    <w:p w:rsidR="0088163E" w:rsidRDefault="0088163E" w:rsidP="0088163E">
      <w:pPr>
        <w:numPr>
          <w:ilvl w:val="0"/>
          <w:numId w:val="11"/>
        </w:numPr>
      </w:pPr>
      <w:r>
        <w:t>All residences must have an attached or detached two (2) car garage.</w:t>
      </w:r>
    </w:p>
    <w:p w:rsidR="0088163E" w:rsidRDefault="0088163E" w:rsidP="0088163E"/>
    <w:p w:rsidR="0088163E" w:rsidRDefault="0088163E" w:rsidP="0088163E">
      <w:pPr>
        <w:numPr>
          <w:ilvl w:val="0"/>
          <w:numId w:val="11"/>
        </w:numPr>
      </w:pPr>
      <w:r>
        <w:t>There shall be no metal siding used on any homes.</w:t>
      </w:r>
    </w:p>
    <w:p w:rsidR="0088163E" w:rsidRDefault="0088163E" w:rsidP="0088163E"/>
    <w:p w:rsidR="0088163E" w:rsidRDefault="00847B22" w:rsidP="0088163E">
      <w:pPr>
        <w:numPr>
          <w:ilvl w:val="0"/>
          <w:numId w:val="11"/>
        </w:numPr>
      </w:pPr>
      <w:r>
        <w:lastRenderedPageBreak/>
        <w:t xml:space="preserve">There shall be no mobile homes or trailers nor any manufactured homes, duplexes, condominiums, townhouses, garage apartments, or apartment houses used as a residence on any lot.  </w:t>
      </w:r>
    </w:p>
    <w:p w:rsidR="00D20435" w:rsidRPr="0088163E" w:rsidRDefault="00D20435" w:rsidP="00D20435">
      <w:pPr>
        <w:rPr>
          <w:b/>
          <w:sz w:val="28"/>
          <w:szCs w:val="28"/>
        </w:rPr>
      </w:pPr>
      <w:r>
        <w:rPr>
          <w:b/>
          <w:sz w:val="28"/>
          <w:szCs w:val="28"/>
        </w:rPr>
        <w:t xml:space="preserve">FAQ - </w:t>
      </w:r>
      <w:r w:rsidRPr="0088163E">
        <w:rPr>
          <w:b/>
          <w:sz w:val="28"/>
          <w:szCs w:val="28"/>
        </w:rPr>
        <w:t>Common Building Issues</w:t>
      </w:r>
      <w:r>
        <w:rPr>
          <w:b/>
          <w:sz w:val="28"/>
          <w:szCs w:val="28"/>
        </w:rPr>
        <w:t xml:space="preserve"> (continued)</w:t>
      </w:r>
    </w:p>
    <w:p w:rsidR="00D20435" w:rsidRDefault="00D20435" w:rsidP="00D20435">
      <w:pPr>
        <w:ind w:left="360"/>
      </w:pPr>
    </w:p>
    <w:p w:rsidR="00D20435" w:rsidRDefault="00D20435" w:rsidP="00D20435">
      <w:pPr>
        <w:ind w:left="360"/>
      </w:pPr>
    </w:p>
    <w:p w:rsidR="0088163E" w:rsidRDefault="0088163E" w:rsidP="0088163E">
      <w:pPr>
        <w:numPr>
          <w:ilvl w:val="0"/>
          <w:numId w:val="11"/>
        </w:numPr>
      </w:pPr>
      <w:r>
        <w:t xml:space="preserve">No lot shall be used for business, educational, religious or professional purposes.  Exception, an owner may maintain a home office provided there are no signs and no more than three customers or clients per day visiting the </w:t>
      </w:r>
      <w:smartTag w:uri="urn:schemas-microsoft-com:office:smarttags" w:element="place">
        <w:r>
          <w:t>Lot</w:t>
        </w:r>
      </w:smartTag>
      <w:r>
        <w:t>.</w:t>
      </w:r>
    </w:p>
    <w:p w:rsidR="00680441" w:rsidRDefault="00680441" w:rsidP="00680441">
      <w:pPr>
        <w:ind w:left="360"/>
      </w:pPr>
    </w:p>
    <w:p w:rsidR="0088163E" w:rsidRDefault="0088163E" w:rsidP="0088163E">
      <w:pPr>
        <w:numPr>
          <w:ilvl w:val="0"/>
          <w:numId w:val="11"/>
        </w:numPr>
      </w:pPr>
      <w:r>
        <w:t>All l</w:t>
      </w:r>
      <w:r w:rsidR="009E04F3">
        <w:t xml:space="preserve">ots built on the 594 acre tract (sections 2 and 3) </w:t>
      </w:r>
      <w:r>
        <w:t xml:space="preserve">will have underground utilities with no exceptions.  See your lot DCCR specifications for application to your </w:t>
      </w:r>
      <w:r w:rsidR="00D20435">
        <w:t>section</w:t>
      </w:r>
      <w:r>
        <w:t>.</w:t>
      </w:r>
    </w:p>
    <w:p w:rsidR="0088163E" w:rsidRDefault="0088163E" w:rsidP="0088163E"/>
    <w:p w:rsidR="0088163E" w:rsidRDefault="0088163E" w:rsidP="0088163E">
      <w:pPr>
        <w:numPr>
          <w:ilvl w:val="0"/>
          <w:numId w:val="11"/>
        </w:numPr>
      </w:pPr>
      <w:r>
        <w:t>An owner may apply for a composite lot of any one or more adjoining lots.  Any such lot changes must maintain building setback frontage lines as indicated on Plat.</w:t>
      </w:r>
    </w:p>
    <w:p w:rsidR="0088163E" w:rsidRDefault="0088163E" w:rsidP="0088163E"/>
    <w:p w:rsidR="0088163E" w:rsidRDefault="0088163E" w:rsidP="0088163E">
      <w:pPr>
        <w:numPr>
          <w:ilvl w:val="0"/>
          <w:numId w:val="11"/>
        </w:numPr>
      </w:pPr>
      <w:r>
        <w:t xml:space="preserve">All dwellings must be equipped with septic </w:t>
      </w:r>
      <w:r w:rsidR="005526C2">
        <w:t>tank</w:t>
      </w:r>
      <w:r>
        <w:t xml:space="preserve"> and proper sewage treatment according to</w:t>
      </w:r>
      <w:r w:rsidR="00D20435">
        <w:t xml:space="preserve"> and permitted by</w:t>
      </w:r>
      <w:r>
        <w:t xml:space="preserve"> County laws.  All dwellings must have water and electricity.</w:t>
      </w:r>
    </w:p>
    <w:p w:rsidR="0088163E" w:rsidRDefault="0088163E" w:rsidP="0088163E"/>
    <w:p w:rsidR="0088163E" w:rsidRDefault="0088163E" w:rsidP="0088163E">
      <w:pPr>
        <w:numPr>
          <w:ilvl w:val="0"/>
          <w:numId w:val="11"/>
        </w:numPr>
      </w:pPr>
      <w:r>
        <w:t>Foundations must be concrete slab or of pier and beam design.  All pier and beam foundations must include a brick or stone skirting.</w:t>
      </w:r>
    </w:p>
    <w:p w:rsidR="0088163E" w:rsidRDefault="0088163E" w:rsidP="0088163E"/>
    <w:p w:rsidR="0088163E" w:rsidRDefault="0088163E" w:rsidP="0088163E">
      <w:pPr>
        <w:numPr>
          <w:ilvl w:val="0"/>
          <w:numId w:val="11"/>
        </w:numPr>
      </w:pPr>
      <w:r>
        <w:t xml:space="preserve">Minimum finished slab elevation for all structures shall be above the 100 year flood plain elevation.  </w:t>
      </w:r>
    </w:p>
    <w:p w:rsidR="0088163E" w:rsidRDefault="0088163E" w:rsidP="0088163E"/>
    <w:p w:rsidR="0088163E" w:rsidRDefault="0088163E" w:rsidP="0088163E">
      <w:pPr>
        <w:numPr>
          <w:ilvl w:val="0"/>
          <w:numId w:val="11"/>
        </w:numPr>
      </w:pPr>
      <w:r>
        <w:t>All concrete slabs shall be approved and sealed by a qualified and registered engineer or a release shall be executed and provided to the ACC as part of the initial application.</w:t>
      </w:r>
      <w:r w:rsidR="005526C2">
        <w:t xml:space="preserve">  A form survey is required and must be approved prior to pouring or construction of any foundation.</w:t>
      </w:r>
    </w:p>
    <w:p w:rsidR="0088163E" w:rsidRDefault="0088163E" w:rsidP="0088163E"/>
    <w:p w:rsidR="0088163E" w:rsidRDefault="0088163E" w:rsidP="0088163E">
      <w:pPr>
        <w:numPr>
          <w:ilvl w:val="0"/>
          <w:numId w:val="11"/>
        </w:numPr>
      </w:pPr>
      <w:r>
        <w:t xml:space="preserve">All driveways shall be constructed of concrete, asphalt, gravel, iron ore or crushed rock.  </w:t>
      </w:r>
    </w:p>
    <w:p w:rsidR="0088163E" w:rsidRDefault="0088163E" w:rsidP="0088163E"/>
    <w:p w:rsidR="0088163E" w:rsidRDefault="0088163E" w:rsidP="0088163E">
      <w:pPr>
        <w:numPr>
          <w:ilvl w:val="0"/>
          <w:numId w:val="11"/>
        </w:numPr>
      </w:pPr>
      <w:r>
        <w:t xml:space="preserve">At least the first 40 ft of any driveway or entrance to each </w:t>
      </w:r>
      <w:smartTag w:uri="urn:schemas-microsoft-com:office:smarttags" w:element="place">
        <w:r>
          <w:t>Lot</w:t>
        </w:r>
      </w:smartTag>
      <w:r>
        <w:t xml:space="preserve"> from the pavement of the street shall be paved with concrete.</w:t>
      </w:r>
    </w:p>
    <w:p w:rsidR="0088163E" w:rsidRDefault="0088163E" w:rsidP="0088163E"/>
    <w:p w:rsidR="0088163E" w:rsidRDefault="0088163E" w:rsidP="0088163E">
      <w:pPr>
        <w:numPr>
          <w:ilvl w:val="0"/>
          <w:numId w:val="11"/>
        </w:numPr>
      </w:pPr>
      <w:r>
        <w:t>Culverts must meet County codes and installed before any site activity is initiated.</w:t>
      </w:r>
    </w:p>
    <w:p w:rsidR="0088163E" w:rsidRDefault="0088163E" w:rsidP="0088163E"/>
    <w:p w:rsidR="0088163E" w:rsidRDefault="0088163E" w:rsidP="0088163E">
      <w:pPr>
        <w:numPr>
          <w:ilvl w:val="0"/>
          <w:numId w:val="11"/>
        </w:numPr>
      </w:pPr>
      <w:r>
        <w:t>All driveway culverts will be constructed with a concrete headwall.</w:t>
      </w:r>
    </w:p>
    <w:p w:rsidR="0088163E" w:rsidRDefault="0088163E" w:rsidP="0088163E"/>
    <w:p w:rsidR="0029251F" w:rsidRPr="008A721A" w:rsidRDefault="0088163E" w:rsidP="0029251F">
      <w:pPr>
        <w:numPr>
          <w:ilvl w:val="0"/>
          <w:numId w:val="11"/>
        </w:numPr>
        <w:rPr>
          <w:b/>
          <w:i/>
        </w:rPr>
      </w:pPr>
      <w:r>
        <w:t xml:space="preserve">All mailboxes shall be of the same type and exterior of the primary residence, and be installed by completion of the main residence.  Mailbox design and location must be approved as part of the initial application prior to their construction and placement. </w:t>
      </w:r>
    </w:p>
    <w:p w:rsidR="008A721A" w:rsidRPr="008A721A" w:rsidRDefault="008A721A" w:rsidP="008A721A">
      <w:pPr>
        <w:rPr>
          <w:b/>
          <w:i/>
        </w:rPr>
      </w:pPr>
    </w:p>
    <w:p w:rsidR="00847B22" w:rsidRDefault="00847B22" w:rsidP="0029251F">
      <w:pPr>
        <w:rPr>
          <w:b/>
          <w:sz w:val="28"/>
          <w:szCs w:val="28"/>
        </w:rPr>
      </w:pPr>
    </w:p>
    <w:p w:rsidR="00847B22" w:rsidRDefault="00847B22" w:rsidP="0029251F">
      <w:pPr>
        <w:rPr>
          <w:b/>
          <w:sz w:val="28"/>
          <w:szCs w:val="28"/>
        </w:rPr>
      </w:pPr>
    </w:p>
    <w:p w:rsidR="00847B22" w:rsidRDefault="00847B22" w:rsidP="0029251F">
      <w:pPr>
        <w:rPr>
          <w:b/>
          <w:sz w:val="28"/>
          <w:szCs w:val="28"/>
        </w:rPr>
      </w:pPr>
    </w:p>
    <w:p w:rsidR="0029251F" w:rsidRPr="0029251F" w:rsidRDefault="0029251F" w:rsidP="0029251F">
      <w:pPr>
        <w:rPr>
          <w:b/>
          <w:i/>
          <w:sz w:val="28"/>
          <w:szCs w:val="28"/>
        </w:rPr>
      </w:pPr>
      <w:r w:rsidRPr="0029251F">
        <w:rPr>
          <w:b/>
          <w:sz w:val="28"/>
          <w:szCs w:val="28"/>
        </w:rPr>
        <w:t>FAQ - Common Building Issues (continued)</w:t>
      </w:r>
    </w:p>
    <w:p w:rsidR="0029251F" w:rsidRDefault="0029251F" w:rsidP="0029251F">
      <w:pPr>
        <w:ind w:left="810"/>
      </w:pPr>
    </w:p>
    <w:p w:rsidR="0088163E" w:rsidRDefault="0088163E" w:rsidP="0088163E">
      <w:pPr>
        <w:numPr>
          <w:ilvl w:val="0"/>
          <w:numId w:val="11"/>
        </w:numPr>
      </w:pPr>
      <w:r>
        <w:t xml:space="preserve">No temporary structures, whether trailer, basement, tent, shack, garage, or other outbuilding shall be maintained or used on any Lot.  </w:t>
      </w:r>
    </w:p>
    <w:p w:rsidR="00680441" w:rsidRDefault="00680441" w:rsidP="00D20435">
      <w:pPr>
        <w:ind w:left="360"/>
      </w:pPr>
    </w:p>
    <w:p w:rsidR="00680441" w:rsidRDefault="00680441" w:rsidP="00680441">
      <w:pPr>
        <w:numPr>
          <w:ilvl w:val="0"/>
          <w:numId w:val="11"/>
        </w:numPr>
      </w:pPr>
      <w:r>
        <w:t>All Lot Owners will be required to drill private water well(s) as their primary source of water.  Both tank and pump must be hidden from view from the street.</w:t>
      </w:r>
    </w:p>
    <w:p w:rsidR="00680441" w:rsidRDefault="00680441" w:rsidP="00680441">
      <w:pPr>
        <w:ind w:left="360"/>
      </w:pPr>
    </w:p>
    <w:p w:rsidR="0088163E" w:rsidRDefault="0088163E" w:rsidP="0088163E">
      <w:pPr>
        <w:numPr>
          <w:ilvl w:val="0"/>
          <w:numId w:val="11"/>
        </w:numPr>
      </w:pPr>
      <w:r>
        <w:t>All walls and fences must be approved by the ACC.  They must follow the easement boundary lines, lot boundary lines and be of approved design and material.</w:t>
      </w:r>
    </w:p>
    <w:p w:rsidR="0088163E" w:rsidRDefault="0088163E" w:rsidP="0088163E"/>
    <w:p w:rsidR="0088163E" w:rsidRDefault="0088163E" w:rsidP="0088163E">
      <w:pPr>
        <w:numPr>
          <w:ilvl w:val="0"/>
          <w:numId w:val="11"/>
        </w:numPr>
      </w:pPr>
      <w:r>
        <w:t>All fences which face any street will be constructed of three rail vinyl white fence.</w:t>
      </w:r>
    </w:p>
    <w:p w:rsidR="0088163E" w:rsidRDefault="0088163E" w:rsidP="0088163E"/>
    <w:p w:rsidR="0088163E" w:rsidRDefault="0088163E" w:rsidP="0088163E">
      <w:pPr>
        <w:numPr>
          <w:ilvl w:val="0"/>
          <w:numId w:val="11"/>
        </w:numPr>
      </w:pPr>
      <w:r>
        <w:t>All other fences may be constructed of ornamental iron, wood, vinyl masonry, four strand barbed wire, or slick wire.  No fence will exceed six feet in height.  No chain link fences will be allowed, except for a</w:t>
      </w:r>
      <w:r w:rsidR="005526C2">
        <w:t>ny ACC</w:t>
      </w:r>
      <w:r>
        <w:t xml:space="preserve"> approved dog kennels, which must be hidden from the street.</w:t>
      </w:r>
    </w:p>
    <w:p w:rsidR="0088163E" w:rsidRDefault="0088163E" w:rsidP="0088163E"/>
    <w:p w:rsidR="0088163E" w:rsidRDefault="0088163E" w:rsidP="0088163E">
      <w:pPr>
        <w:numPr>
          <w:ilvl w:val="0"/>
          <w:numId w:val="11"/>
        </w:numPr>
      </w:pPr>
      <w:r>
        <w:t xml:space="preserve">No exterior speaker, horn, whistle, or bell, except security devices, shall be used on a </w:t>
      </w:r>
      <w:smartTag w:uri="urn:schemas-microsoft-com:office:smarttags" w:element="place">
        <w:r>
          <w:t>Lot</w:t>
        </w:r>
      </w:smartTag>
      <w:r>
        <w:t>.</w:t>
      </w:r>
    </w:p>
    <w:p w:rsidR="0088163E" w:rsidRDefault="0088163E" w:rsidP="0088163E"/>
    <w:p w:rsidR="0088163E" w:rsidRDefault="0088163E" w:rsidP="0088163E">
      <w:pPr>
        <w:numPr>
          <w:ilvl w:val="0"/>
          <w:numId w:val="11"/>
        </w:numPr>
      </w:pPr>
      <w:r>
        <w:t xml:space="preserve">No trash shall be dumped on any residential </w:t>
      </w:r>
      <w:smartTag w:uri="urn:schemas-microsoft-com:office:smarttags" w:element="place">
        <w:r>
          <w:t>Lot</w:t>
        </w:r>
      </w:smartTag>
      <w:r>
        <w:t>.  Trash may not be accumulated, shall be kept in sanitary containers and shall be disposed of regularly.  All trash containers shall be hidden from view.</w:t>
      </w:r>
    </w:p>
    <w:p w:rsidR="0088163E" w:rsidRDefault="0088163E" w:rsidP="0088163E"/>
    <w:p w:rsidR="0088163E" w:rsidRDefault="0088163E" w:rsidP="0088163E">
      <w:pPr>
        <w:numPr>
          <w:ilvl w:val="0"/>
          <w:numId w:val="11"/>
        </w:numPr>
      </w:pPr>
      <w:r>
        <w:t xml:space="preserve">No dilapidated cars, accessories, parts, boats, houses, trucks, trailers, house trailers or the like shall be kept on any </w:t>
      </w:r>
      <w:smartTag w:uri="urn:schemas-microsoft-com:office:smarttags" w:element="place">
        <w:r>
          <w:t>Lot</w:t>
        </w:r>
      </w:smartTag>
      <w:r>
        <w:t xml:space="preserve"> other than in a garage or other ACC approved structure.</w:t>
      </w:r>
      <w:r w:rsidR="00D20435">
        <w:t xml:space="preserve">  See the DCCR for further clarification.</w:t>
      </w:r>
    </w:p>
    <w:p w:rsidR="0088163E" w:rsidRDefault="0088163E" w:rsidP="0088163E"/>
    <w:p w:rsidR="0088163E" w:rsidRDefault="0088163E" w:rsidP="0088163E">
      <w:pPr>
        <w:numPr>
          <w:ilvl w:val="0"/>
          <w:numId w:val="11"/>
        </w:numPr>
      </w:pPr>
      <w:r>
        <w:t xml:space="preserve">Satellite dishes must not exceed 24 inches in diameter, and placement must be approved by the ACC as part of the initial application. </w:t>
      </w:r>
    </w:p>
    <w:p w:rsidR="0088163E" w:rsidRDefault="0088163E" w:rsidP="0088163E"/>
    <w:p w:rsidR="0088163E" w:rsidRDefault="0088163E" w:rsidP="0088163E">
      <w:pPr>
        <w:numPr>
          <w:ilvl w:val="0"/>
          <w:numId w:val="11"/>
        </w:numPr>
      </w:pPr>
      <w:r>
        <w:t>All outside clotheslines are prohibited.</w:t>
      </w:r>
    </w:p>
    <w:p w:rsidR="0088163E" w:rsidRDefault="0088163E" w:rsidP="0088163E"/>
    <w:p w:rsidR="0088163E" w:rsidRDefault="0088163E" w:rsidP="0088163E">
      <w:pPr>
        <w:numPr>
          <w:ilvl w:val="0"/>
          <w:numId w:val="11"/>
        </w:numPr>
      </w:pPr>
      <w:r>
        <w:t>All propane tanks, air conditioning units and garbage cans must be hidden from street view.</w:t>
      </w:r>
    </w:p>
    <w:p w:rsidR="0088163E" w:rsidRDefault="0088163E" w:rsidP="0088163E"/>
    <w:p w:rsidR="0088163E" w:rsidRDefault="0088163E" w:rsidP="0088163E">
      <w:pPr>
        <w:numPr>
          <w:ilvl w:val="0"/>
          <w:numId w:val="11"/>
        </w:numPr>
      </w:pPr>
      <w:r>
        <w:t>No signs are allowed with the exception of one “For Sale” sign, not more that 48 inches square</w:t>
      </w:r>
      <w:r w:rsidR="00847B22">
        <w:t>, if</w:t>
      </w:r>
      <w:r>
        <w:t xml:space="preserve"> and</w:t>
      </w:r>
      <w:r w:rsidR="009E04F3">
        <w:t xml:space="preserve"> when owners desire to sell their</w:t>
      </w:r>
      <w:r>
        <w:t xml:space="preserve"> property and improvements. </w:t>
      </w:r>
      <w:r w:rsidR="00D20435">
        <w:t>Political signs are allowed under certain conditions – contact the Board for further guidance.</w:t>
      </w:r>
      <w:r>
        <w:t xml:space="preserve"> </w:t>
      </w:r>
    </w:p>
    <w:p w:rsidR="0088163E" w:rsidRDefault="0088163E" w:rsidP="0088163E"/>
    <w:p w:rsidR="00847B22" w:rsidRDefault="00847B22" w:rsidP="00847B22">
      <w:pPr>
        <w:ind w:left="810"/>
      </w:pPr>
    </w:p>
    <w:p w:rsidR="00847B22" w:rsidRDefault="00847B22" w:rsidP="00847B22">
      <w:pPr>
        <w:ind w:left="810"/>
      </w:pPr>
    </w:p>
    <w:p w:rsidR="00847B22" w:rsidRDefault="00847B22" w:rsidP="00847B22">
      <w:pPr>
        <w:ind w:left="810"/>
      </w:pPr>
    </w:p>
    <w:p w:rsidR="00847B22" w:rsidRDefault="00847B22" w:rsidP="00847B22">
      <w:pPr>
        <w:ind w:left="810"/>
      </w:pPr>
    </w:p>
    <w:p w:rsidR="00847B22" w:rsidRPr="0029251F" w:rsidRDefault="00847B22" w:rsidP="00847B22">
      <w:pPr>
        <w:rPr>
          <w:b/>
          <w:sz w:val="28"/>
          <w:szCs w:val="28"/>
        </w:rPr>
      </w:pPr>
      <w:r w:rsidRPr="0029251F">
        <w:rPr>
          <w:b/>
          <w:sz w:val="28"/>
          <w:szCs w:val="28"/>
        </w:rPr>
        <w:t>FAQ - Common Building Issues (continued)</w:t>
      </w:r>
    </w:p>
    <w:p w:rsidR="00847B22" w:rsidRDefault="00847B22" w:rsidP="00847B22">
      <w:pPr>
        <w:ind w:left="810"/>
      </w:pPr>
    </w:p>
    <w:p w:rsidR="0088163E" w:rsidRDefault="0088163E" w:rsidP="0088163E">
      <w:pPr>
        <w:numPr>
          <w:ilvl w:val="0"/>
          <w:numId w:val="11"/>
        </w:numPr>
      </w:pPr>
      <w:r>
        <w:t xml:space="preserve">Three household pets are allowed per lot.  </w:t>
      </w:r>
      <w:r w:rsidR="00096F19">
        <w:t xml:space="preserve">Household pets must be kept on the owner’s property or on a leash if outside the property boundaries.  </w:t>
      </w:r>
      <w:r>
        <w:t>Three 4-H animals are allowe</w:t>
      </w:r>
      <w:r w:rsidR="009E04F3">
        <w:t>d, for each 4-H member under 19, provided the required documentation is submitted annually to the Board.</w:t>
      </w:r>
      <w:r>
        <w:t xml:space="preserve">  Those 4-H animals shall be kept for competition only, in an ACC approved pen.  Three cows for each 5 acres are allowed.  No more than 5 large animals per 5 acres.  No swine, no fowl.  One horse per each acre is allowed.  </w:t>
      </w:r>
      <w:r w:rsidR="00096F19">
        <w:t>Management and handling of all animals must conform to State and County requirements.</w:t>
      </w:r>
    </w:p>
    <w:p w:rsidR="0029251F" w:rsidRDefault="0029251F" w:rsidP="0029251F">
      <w:pPr>
        <w:ind w:left="810"/>
      </w:pPr>
    </w:p>
    <w:p w:rsidR="0088163E" w:rsidRDefault="0088163E" w:rsidP="0088163E">
      <w:pPr>
        <w:numPr>
          <w:ilvl w:val="0"/>
          <w:numId w:val="11"/>
        </w:numPr>
      </w:pPr>
      <w:r>
        <w:t>No derrick or other structur</w:t>
      </w:r>
      <w:r w:rsidR="005526C2">
        <w:t>e for boring oil or natural gas is allowed.</w:t>
      </w:r>
      <w:r>
        <w:t xml:space="preserve">  </w:t>
      </w:r>
    </w:p>
    <w:p w:rsidR="0088163E" w:rsidRDefault="0088163E" w:rsidP="0088163E"/>
    <w:p w:rsidR="0088163E" w:rsidRDefault="00D20435" w:rsidP="0088163E">
      <w:pPr>
        <w:numPr>
          <w:ilvl w:val="0"/>
          <w:numId w:val="11"/>
        </w:numPr>
      </w:pPr>
      <w:r>
        <w:t>Live t</w:t>
      </w:r>
      <w:r w:rsidR="0088163E">
        <w:t>rees 4 inches in diameter shall not be cut down without ACC approval.  A 30 ft greenbelt around perimeter boundary of entire development</w:t>
      </w:r>
      <w:r>
        <w:t xml:space="preserve"> should be maintained.</w:t>
      </w:r>
    </w:p>
    <w:p w:rsidR="00D20435" w:rsidRDefault="00D20435" w:rsidP="00D20435">
      <w:pPr>
        <w:ind w:left="360"/>
      </w:pPr>
    </w:p>
    <w:p w:rsidR="0088163E" w:rsidRDefault="0088163E" w:rsidP="0088163E">
      <w:pPr>
        <w:numPr>
          <w:ilvl w:val="0"/>
          <w:numId w:val="11"/>
        </w:numPr>
      </w:pPr>
      <w:r>
        <w:t>Natural drainage may not be altered or impaired by any person.</w:t>
      </w:r>
    </w:p>
    <w:p w:rsidR="0088163E" w:rsidRDefault="0088163E" w:rsidP="0088163E"/>
    <w:p w:rsidR="0088163E" w:rsidRDefault="0088163E" w:rsidP="0088163E">
      <w:pPr>
        <w:numPr>
          <w:ilvl w:val="0"/>
          <w:numId w:val="11"/>
        </w:numPr>
      </w:pPr>
      <w:r>
        <w:t>No burning of trash.  Burning of trees and underbrush during lot clearing only</w:t>
      </w:r>
      <w:r w:rsidR="00D20435">
        <w:t xml:space="preserve"> or during normal maintenance is allowed</w:t>
      </w:r>
      <w:r w:rsidR="0021125D">
        <w:t xml:space="preserve"> but must follow Montgomery County guidelines at all times.</w:t>
      </w:r>
    </w:p>
    <w:p w:rsidR="0088163E" w:rsidRDefault="0088163E" w:rsidP="0088163E"/>
    <w:p w:rsidR="0088163E" w:rsidRDefault="0088163E" w:rsidP="0088163E">
      <w:pPr>
        <w:numPr>
          <w:ilvl w:val="0"/>
          <w:numId w:val="11"/>
        </w:numPr>
      </w:pPr>
      <w:r>
        <w:t xml:space="preserve"> All yard equipment must be hidden from the street.</w:t>
      </w:r>
    </w:p>
    <w:p w:rsidR="0088163E" w:rsidRDefault="0088163E" w:rsidP="0088163E"/>
    <w:p w:rsidR="00D20435" w:rsidRDefault="0088163E" w:rsidP="0088163E">
      <w:pPr>
        <w:numPr>
          <w:ilvl w:val="0"/>
          <w:numId w:val="11"/>
        </w:numPr>
      </w:pPr>
      <w:r>
        <w:t xml:space="preserve">All lots and improvements are to be kept neat and in good repair. </w:t>
      </w:r>
    </w:p>
    <w:p w:rsidR="00D20435" w:rsidRDefault="00D20435" w:rsidP="00D20435"/>
    <w:p w:rsidR="00D20435" w:rsidRDefault="00D20435" w:rsidP="00D20435">
      <w:pPr>
        <w:ind w:left="360"/>
      </w:pPr>
    </w:p>
    <w:p w:rsidR="00D20435" w:rsidRDefault="00D20435" w:rsidP="00D20435"/>
    <w:p w:rsidR="0088163E" w:rsidRPr="00D20435" w:rsidRDefault="00D20435" w:rsidP="00D20435">
      <w:pPr>
        <w:ind w:left="360"/>
        <w:rPr>
          <w:b/>
        </w:rPr>
      </w:pPr>
      <w:r w:rsidRPr="00D20435">
        <w:rPr>
          <w:b/>
        </w:rPr>
        <w:t>(</w:t>
      </w:r>
      <w:r w:rsidR="0088163E" w:rsidRPr="00D20435">
        <w:rPr>
          <w:b/>
        </w:rPr>
        <w:t>Note</w:t>
      </w:r>
      <w:r w:rsidRPr="00D20435">
        <w:rPr>
          <w:b/>
        </w:rPr>
        <w:t xml:space="preserve">:  </w:t>
      </w:r>
      <w:r w:rsidR="0088163E" w:rsidRPr="00D20435">
        <w:rPr>
          <w:b/>
        </w:rPr>
        <w:t xml:space="preserve">noncompliance with this requirement as well as all DCCR requirements may subject the property owner to fines as outlined in the RPR Fine Schedule recorded in </w:t>
      </w:r>
      <w:smartTag w:uri="urn:schemas-microsoft-com:office:smarttags" w:element="place">
        <w:smartTag w:uri="urn:schemas-microsoft-com:office:smarttags" w:element="PlaceName">
          <w:r w:rsidR="0088163E" w:rsidRPr="00D20435">
            <w:rPr>
              <w:b/>
            </w:rPr>
            <w:t>Montgomery</w:t>
          </w:r>
        </w:smartTag>
        <w:r w:rsidR="0088163E" w:rsidRPr="00D20435">
          <w:rPr>
            <w:b/>
          </w:rPr>
          <w:t xml:space="preserve"> </w:t>
        </w:r>
        <w:smartTag w:uri="urn:schemas-microsoft-com:office:smarttags" w:element="PlaceType">
          <w:r w:rsidR="0088163E" w:rsidRPr="00D20435">
            <w:rPr>
              <w:b/>
            </w:rPr>
            <w:t>County</w:t>
          </w:r>
        </w:smartTag>
      </w:smartTag>
      <w:r w:rsidR="0088163E" w:rsidRPr="00D20435">
        <w:rPr>
          <w:b/>
        </w:rPr>
        <w:t>.</w:t>
      </w:r>
      <w:r w:rsidRPr="00D20435">
        <w:rPr>
          <w:b/>
        </w:rPr>
        <w:t>)</w:t>
      </w:r>
      <w:r w:rsidR="0088163E" w:rsidRPr="00D20435">
        <w:rPr>
          <w:b/>
        </w:rPr>
        <w:t xml:space="preserve"> </w:t>
      </w:r>
    </w:p>
    <w:p w:rsidR="0088163E" w:rsidRDefault="0088163E"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8A721A" w:rsidRDefault="008A721A" w:rsidP="00DD774C">
      <w:pPr>
        <w:rPr>
          <w:rFonts w:ascii="Tahoma" w:hAnsi="Tahoma" w:cs="Tahoma"/>
          <w:sz w:val="18"/>
        </w:rPr>
      </w:pPr>
    </w:p>
    <w:p w:rsidR="00DD774C" w:rsidRPr="00044B66" w:rsidRDefault="00DD774C" w:rsidP="00DD774C">
      <w:pPr>
        <w:rPr>
          <w:rFonts w:ascii="Tahoma" w:hAnsi="Tahoma" w:cs="Tahoma"/>
          <w:sz w:val="18"/>
        </w:rPr>
      </w:pPr>
      <w:r w:rsidRPr="00044B66">
        <w:rPr>
          <w:rFonts w:ascii="Tahoma" w:hAnsi="Tahoma" w:cs="Tahoma"/>
          <w:sz w:val="18"/>
        </w:rPr>
        <w:tab/>
      </w:r>
      <w:r w:rsidRPr="00044B66">
        <w:rPr>
          <w:rFonts w:ascii="Tahoma" w:hAnsi="Tahoma" w:cs="Tahoma"/>
          <w:sz w:val="18"/>
        </w:rPr>
        <w:tab/>
      </w:r>
      <w:r w:rsidRPr="00044B66">
        <w:rPr>
          <w:rFonts w:ascii="Tahoma" w:hAnsi="Tahoma" w:cs="Tahoma"/>
          <w:sz w:val="18"/>
        </w:rPr>
        <w:tab/>
      </w:r>
      <w:r w:rsidRPr="00044B66">
        <w:rPr>
          <w:rFonts w:ascii="Tahoma" w:hAnsi="Tahoma" w:cs="Tahoma"/>
          <w:sz w:val="18"/>
        </w:rPr>
        <w:tab/>
      </w:r>
    </w:p>
    <w:p w:rsidR="008A721A" w:rsidRPr="00F174BC" w:rsidRDefault="00355FE4" w:rsidP="008A721A">
      <w:pPr>
        <w:jc w:val="center"/>
        <w:rPr>
          <w:b/>
        </w:rPr>
      </w:pPr>
      <w:r>
        <w:rPr>
          <w:b/>
          <w:noProof/>
        </w:rPr>
        <w:pict>
          <v:shape id="_x0000_s1712" type="#_x0000_t202" style="position:absolute;left:0;text-align:left;margin-left:488.65pt;margin-top:-8.1pt;width:179.25pt;height:53.25pt;z-index:4" fillcolor="yellow" strokeweight="3pt">
            <v:shadow on="t" type="perspective" color="#7f7f7f" opacity=".5" offset="1pt" offset2="-1pt"/>
            <v:textbox>
              <w:txbxContent>
                <w:p w:rsidR="008A721A" w:rsidRPr="00001EB0" w:rsidRDefault="008A721A" w:rsidP="008A721A">
                  <w:pPr>
                    <w:jc w:val="center"/>
                    <w:rPr>
                      <w:b/>
                    </w:rPr>
                  </w:pPr>
                  <w:r w:rsidRPr="00001EB0">
                    <w:rPr>
                      <w:b/>
                    </w:rPr>
                    <w:t>Contact ACC Chairperson for instructions on submittal of any application.</w:t>
                  </w:r>
                </w:p>
              </w:txbxContent>
            </v:textbox>
          </v:shape>
        </w:pict>
      </w:r>
      <w:smartTag w:uri="urn:schemas-microsoft-com:office:smarttags" w:element="place">
        <w:smartTag w:uri="urn:schemas-microsoft-com:office:smarttags" w:element="PlaceType">
          <w:r w:rsidR="008A721A" w:rsidRPr="00F174BC">
            <w:rPr>
              <w:b/>
            </w:rPr>
            <w:t>River</w:t>
          </w:r>
        </w:smartTag>
        <w:r w:rsidR="008A721A" w:rsidRPr="00F174BC">
          <w:rPr>
            <w:b/>
          </w:rPr>
          <w:t xml:space="preserve"> </w:t>
        </w:r>
        <w:smartTag w:uri="urn:schemas-microsoft-com:office:smarttags" w:element="PlaceType">
          <w:r w:rsidR="008A721A" w:rsidRPr="00F174BC">
            <w:rPr>
              <w:b/>
            </w:rPr>
            <w:t>Park</w:t>
          </w:r>
        </w:smartTag>
      </w:smartTag>
      <w:r w:rsidR="008A721A" w:rsidRPr="00F174BC">
        <w:rPr>
          <w:b/>
        </w:rPr>
        <w:t xml:space="preserve"> Ranch</w:t>
      </w:r>
    </w:p>
    <w:p w:rsidR="008A721A" w:rsidRDefault="008A721A" w:rsidP="008A721A">
      <w:pPr>
        <w:jc w:val="center"/>
        <w:rPr>
          <w:b/>
        </w:rPr>
      </w:pPr>
      <w:r w:rsidRPr="00F174BC">
        <w:rPr>
          <w:b/>
        </w:rPr>
        <w:t>Property Owne</w:t>
      </w:r>
      <w:r>
        <w:rPr>
          <w:b/>
        </w:rPr>
        <w:t>rs Association</w:t>
      </w:r>
    </w:p>
    <w:p w:rsidR="008A721A" w:rsidRDefault="008A721A" w:rsidP="008A721A">
      <w:pPr>
        <w:jc w:val="center"/>
        <w:rPr>
          <w:b/>
        </w:rPr>
      </w:pPr>
      <w:r w:rsidRPr="00F174BC">
        <w:rPr>
          <w:b/>
        </w:rPr>
        <w:t>Architectural Control Committee</w:t>
      </w:r>
      <w:r>
        <w:rPr>
          <w:b/>
        </w:rPr>
        <w:t xml:space="preserve">                         </w:t>
      </w:r>
    </w:p>
    <w:p w:rsidR="00001EB0" w:rsidRDefault="00001EB0" w:rsidP="0047756E"/>
    <w:p w:rsidR="008A721A" w:rsidRDefault="008A721A" w:rsidP="0047756E">
      <w:pPr>
        <w:rPr>
          <w:b/>
          <w:sz w:val="28"/>
          <w:szCs w:val="28"/>
          <w:u w:val="single"/>
        </w:rPr>
      </w:pPr>
    </w:p>
    <w:p w:rsidR="008A721A" w:rsidRDefault="008A721A" w:rsidP="0047756E">
      <w:pPr>
        <w:rPr>
          <w:b/>
          <w:sz w:val="28"/>
          <w:szCs w:val="28"/>
          <w:u w:val="single"/>
        </w:rPr>
      </w:pPr>
    </w:p>
    <w:p w:rsidR="00001EB0" w:rsidRPr="008A721A" w:rsidRDefault="008A721A" w:rsidP="0047756E">
      <w:pPr>
        <w:rPr>
          <w:b/>
          <w:sz w:val="28"/>
          <w:szCs w:val="28"/>
          <w:u w:val="single"/>
        </w:rPr>
      </w:pPr>
      <w:r w:rsidRPr="008A721A">
        <w:rPr>
          <w:b/>
          <w:sz w:val="28"/>
          <w:szCs w:val="28"/>
          <w:u w:val="single"/>
        </w:rPr>
        <w:t>Construction applications required for any and all improvements to all lots within RPR</w:t>
      </w:r>
    </w:p>
    <w:p w:rsidR="00001EB0" w:rsidRPr="008A721A" w:rsidRDefault="00001EB0" w:rsidP="0047756E">
      <w:pPr>
        <w:rPr>
          <w:u w:val="single"/>
        </w:rPr>
      </w:pPr>
    </w:p>
    <w:p w:rsidR="00F917B8" w:rsidRDefault="00F917B8" w:rsidP="0047756E"/>
    <w:p w:rsidR="00001EB0" w:rsidRDefault="00344F8E" w:rsidP="0047756E">
      <w:r w:rsidRPr="008A721A">
        <w:object w:dxaOrig="3405" w:dyaOrig="885">
          <v:shape id="_x0000_i1025" type="#_x0000_t75" style="width:170.25pt;height:44.25pt" o:ole="">
            <v:imagedata r:id="rId8" o:title=""/>
          </v:shape>
          <o:OLEObject Type="Embed" ProgID="Package" ShapeID="_x0000_i1025" DrawAspect="Content" ObjectID="_1674286910" r:id="rId9"/>
        </w:object>
      </w:r>
      <w:r w:rsidRPr="008A721A">
        <w:object w:dxaOrig="3915" w:dyaOrig="885">
          <v:shape id="_x0000_i1026" type="#_x0000_t75" style="width:196.5pt;height:44.25pt" o:ole="">
            <v:imagedata r:id="rId10" o:title=""/>
          </v:shape>
          <o:OLEObject Type="Embed" ProgID="Package" ShapeID="_x0000_i1026" DrawAspect="Content" ObjectID="_1674286911" r:id="rId11"/>
        </w:object>
      </w:r>
      <w:r w:rsidRPr="008A721A">
        <w:object w:dxaOrig="3300" w:dyaOrig="885">
          <v:shape id="_x0000_i1027" type="#_x0000_t75" style="width:165pt;height:44.25pt" o:ole="">
            <v:imagedata r:id="rId12" o:title=""/>
          </v:shape>
          <o:OLEObject Type="Embed" ProgID="Package" ShapeID="_x0000_i1027" DrawAspect="Content" ObjectID="_1674286912" r:id="rId13"/>
        </w:object>
      </w:r>
    </w:p>
    <w:sectPr w:rsidR="00001EB0" w:rsidSect="008D5F1A">
      <w:headerReference w:type="even" r:id="rId14"/>
      <w:headerReference w:type="default" r:id="rId15"/>
      <w:pgSz w:w="15840" w:h="12240" w:orient="landscape" w:code="1"/>
      <w:pgMar w:top="720" w:right="1080" w:bottom="720" w:left="90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BFA" w:rsidRDefault="00604BFA">
      <w:r>
        <w:separator/>
      </w:r>
    </w:p>
  </w:endnote>
  <w:endnote w:type="continuationSeparator" w:id="0">
    <w:p w:rsidR="00604BFA" w:rsidRDefault="00604B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BFA" w:rsidRDefault="00604BFA">
      <w:r>
        <w:separator/>
      </w:r>
    </w:p>
  </w:footnote>
  <w:footnote w:type="continuationSeparator" w:id="0">
    <w:p w:rsidR="00604BFA" w:rsidRDefault="00604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74C" w:rsidRDefault="00355FE4" w:rsidP="00485304">
    <w:pPr>
      <w:pStyle w:val="Header"/>
      <w:framePr w:wrap="around" w:vAnchor="text" w:hAnchor="margin" w:xAlign="right" w:y="1"/>
      <w:rPr>
        <w:rStyle w:val="PageNumber"/>
      </w:rPr>
    </w:pPr>
    <w:r>
      <w:rPr>
        <w:rStyle w:val="PageNumber"/>
      </w:rPr>
      <w:fldChar w:fldCharType="begin"/>
    </w:r>
    <w:r w:rsidR="00DD774C">
      <w:rPr>
        <w:rStyle w:val="PageNumber"/>
      </w:rPr>
      <w:instrText xml:space="preserve">PAGE  </w:instrText>
    </w:r>
    <w:r>
      <w:rPr>
        <w:rStyle w:val="PageNumber"/>
      </w:rPr>
      <w:fldChar w:fldCharType="end"/>
    </w:r>
  </w:p>
  <w:p w:rsidR="00DD774C" w:rsidRDefault="00DD774C" w:rsidP="00DD774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74C" w:rsidRDefault="00DD774C" w:rsidP="00485304">
    <w:pPr>
      <w:pStyle w:val="Header"/>
      <w:ind w:right="36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E4A24"/>
    <w:multiLevelType w:val="hybridMultilevel"/>
    <w:tmpl w:val="9DDC7B72"/>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6B48E4"/>
    <w:multiLevelType w:val="hybridMultilevel"/>
    <w:tmpl w:val="B420A4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227482"/>
    <w:multiLevelType w:val="hybridMultilevel"/>
    <w:tmpl w:val="3B6056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1C2163"/>
    <w:multiLevelType w:val="hybridMultilevel"/>
    <w:tmpl w:val="158CE86E"/>
    <w:lvl w:ilvl="0" w:tplc="0409000B">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D14B4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368353F"/>
    <w:multiLevelType w:val="hybridMultilevel"/>
    <w:tmpl w:val="84EE139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CD26D5"/>
    <w:multiLevelType w:val="hybridMultilevel"/>
    <w:tmpl w:val="068A27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7702E2"/>
    <w:multiLevelType w:val="multilevel"/>
    <w:tmpl w:val="49C20E1E"/>
    <w:lvl w:ilvl="0">
      <w:start w:val="1"/>
      <w:numFmt w:val="upperLetter"/>
      <w:lvlText w:val="%1."/>
      <w:lvlJc w:val="left"/>
      <w:pPr>
        <w:tabs>
          <w:tab w:val="num" w:pos="360"/>
        </w:tabs>
        <w:ind w:left="360" w:hanging="360"/>
      </w:pPr>
    </w:lvl>
    <w:lvl w:ilvl="1">
      <w:start w:val="1"/>
      <w:numFmt w:val="decimal"/>
      <w:lvlText w:val="%2."/>
      <w:lvlJc w:val="left"/>
      <w:pPr>
        <w:tabs>
          <w:tab w:val="num" w:pos="1260"/>
        </w:tabs>
        <w:ind w:left="1260" w:hanging="360"/>
      </w:pPr>
      <w:rPr>
        <w:rFonts w:ascii="Tahoma" w:eastAsia="Times New Roman" w:hAnsi="Tahoma" w:cs="Tahoma"/>
      </w:rPr>
    </w:lvl>
    <w:lvl w:ilvl="2">
      <w:start w:val="1"/>
      <w:numFmt w:val="lowerLetter"/>
      <w:lvlText w:val="%3."/>
      <w:lvlJc w:val="left"/>
      <w:pPr>
        <w:tabs>
          <w:tab w:val="num" w:pos="2340"/>
        </w:tabs>
        <w:ind w:left="2340" w:hanging="360"/>
      </w:pPr>
      <w:rPr>
        <w:rFonts w:ascii="Tahoma" w:eastAsia="Times New Roman" w:hAnsi="Tahoma" w:cs="Tahoma"/>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8167052"/>
    <w:multiLevelType w:val="hybridMultilevel"/>
    <w:tmpl w:val="980469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A4941CA"/>
    <w:multiLevelType w:val="hybridMultilevel"/>
    <w:tmpl w:val="77FA52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DB6217C"/>
    <w:multiLevelType w:val="hybridMultilevel"/>
    <w:tmpl w:val="5302C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0"/>
  </w:num>
  <w:num w:numId="4">
    <w:abstractNumId w:val="2"/>
  </w:num>
  <w:num w:numId="5">
    <w:abstractNumId w:val="8"/>
  </w:num>
  <w:num w:numId="6">
    <w:abstractNumId w:val="6"/>
  </w:num>
  <w:num w:numId="7">
    <w:abstractNumId w:val="9"/>
  </w:num>
  <w:num w:numId="8">
    <w:abstractNumId w:val="7"/>
  </w:num>
  <w:num w:numId="9">
    <w:abstractNumId w:val="4"/>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39B8"/>
    <w:rsid w:val="00001EB0"/>
    <w:rsid w:val="00003CCC"/>
    <w:rsid w:val="00006717"/>
    <w:rsid w:val="00010207"/>
    <w:rsid w:val="000639B8"/>
    <w:rsid w:val="00082062"/>
    <w:rsid w:val="00096F19"/>
    <w:rsid w:val="000D172E"/>
    <w:rsid w:val="000E6CFF"/>
    <w:rsid w:val="001639D5"/>
    <w:rsid w:val="001D6E4A"/>
    <w:rsid w:val="001F13FE"/>
    <w:rsid w:val="001F7B17"/>
    <w:rsid w:val="0021125D"/>
    <w:rsid w:val="00231130"/>
    <w:rsid w:val="00243CD4"/>
    <w:rsid w:val="00286654"/>
    <w:rsid w:val="0029251F"/>
    <w:rsid w:val="002B69E7"/>
    <w:rsid w:val="003154AF"/>
    <w:rsid w:val="00344F8E"/>
    <w:rsid w:val="00355FE4"/>
    <w:rsid w:val="003D382A"/>
    <w:rsid w:val="003E08C2"/>
    <w:rsid w:val="004472DB"/>
    <w:rsid w:val="0047035C"/>
    <w:rsid w:val="00472E5D"/>
    <w:rsid w:val="0047756E"/>
    <w:rsid w:val="00485304"/>
    <w:rsid w:val="00493AC1"/>
    <w:rsid w:val="004B7FC5"/>
    <w:rsid w:val="004E3596"/>
    <w:rsid w:val="004F3B9D"/>
    <w:rsid w:val="005075EC"/>
    <w:rsid w:val="005526C2"/>
    <w:rsid w:val="0055583C"/>
    <w:rsid w:val="0056052F"/>
    <w:rsid w:val="00574E9C"/>
    <w:rsid w:val="005B2C31"/>
    <w:rsid w:val="005C7C39"/>
    <w:rsid w:val="005D1E8C"/>
    <w:rsid w:val="005F580C"/>
    <w:rsid w:val="00604BFA"/>
    <w:rsid w:val="006066FC"/>
    <w:rsid w:val="00680441"/>
    <w:rsid w:val="006862C2"/>
    <w:rsid w:val="006A5777"/>
    <w:rsid w:val="006B72CF"/>
    <w:rsid w:val="00733A3E"/>
    <w:rsid w:val="00746CE6"/>
    <w:rsid w:val="00755B87"/>
    <w:rsid w:val="007767E1"/>
    <w:rsid w:val="007A24DE"/>
    <w:rsid w:val="007D5AD6"/>
    <w:rsid w:val="00827BE3"/>
    <w:rsid w:val="00847B22"/>
    <w:rsid w:val="0088163E"/>
    <w:rsid w:val="008A721A"/>
    <w:rsid w:val="008A7D1B"/>
    <w:rsid w:val="008D5F1A"/>
    <w:rsid w:val="008F7E04"/>
    <w:rsid w:val="009653BF"/>
    <w:rsid w:val="00970E95"/>
    <w:rsid w:val="00983C4A"/>
    <w:rsid w:val="009917B5"/>
    <w:rsid w:val="009A0E8F"/>
    <w:rsid w:val="009A1CB6"/>
    <w:rsid w:val="009E04F3"/>
    <w:rsid w:val="009E2903"/>
    <w:rsid w:val="00A32DE5"/>
    <w:rsid w:val="00A36207"/>
    <w:rsid w:val="00A3681A"/>
    <w:rsid w:val="00A55867"/>
    <w:rsid w:val="00AF27E9"/>
    <w:rsid w:val="00B21E95"/>
    <w:rsid w:val="00B46019"/>
    <w:rsid w:val="00B76ADD"/>
    <w:rsid w:val="00BC6A38"/>
    <w:rsid w:val="00C33ACA"/>
    <w:rsid w:val="00C743FC"/>
    <w:rsid w:val="00C93766"/>
    <w:rsid w:val="00CC4FC0"/>
    <w:rsid w:val="00D20435"/>
    <w:rsid w:val="00D35939"/>
    <w:rsid w:val="00D51E60"/>
    <w:rsid w:val="00DB060E"/>
    <w:rsid w:val="00DD3192"/>
    <w:rsid w:val="00DD774C"/>
    <w:rsid w:val="00E7197D"/>
    <w:rsid w:val="00E71A8D"/>
    <w:rsid w:val="00EE6CE2"/>
    <w:rsid w:val="00EF208C"/>
    <w:rsid w:val="00F1362D"/>
    <w:rsid w:val="00F6425D"/>
    <w:rsid w:val="00F723AC"/>
    <w:rsid w:val="00F917B8"/>
    <w:rsid w:val="00FB050F"/>
    <w:rsid w:val="00FB1E3B"/>
    <w:rsid w:val="00FD390E"/>
    <w:rsid w:val="00FD6DA6"/>
    <w:rsid w:val="00FF6B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42">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7B5"/>
    <w:rPr>
      <w:sz w:val="24"/>
      <w:szCs w:val="24"/>
    </w:rPr>
  </w:style>
  <w:style w:type="paragraph" w:styleId="Heading1">
    <w:name w:val="heading 1"/>
    <w:basedOn w:val="Normal"/>
    <w:next w:val="Normal"/>
    <w:qFormat/>
    <w:rsid w:val="00DD774C"/>
    <w:pPr>
      <w:keepNext/>
      <w:jc w:val="center"/>
      <w:outlineLvl w:val="0"/>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774C"/>
    <w:rPr>
      <w:color w:val="0000FF"/>
      <w:u w:val="single"/>
    </w:rPr>
  </w:style>
  <w:style w:type="paragraph" w:styleId="BodyText">
    <w:name w:val="Body Text"/>
    <w:basedOn w:val="Normal"/>
    <w:rsid w:val="00DD774C"/>
    <w:pPr>
      <w:jc w:val="both"/>
    </w:pPr>
    <w:rPr>
      <w:rFonts w:ascii="Tahoma" w:hAnsi="Tahoma" w:cs="Tahoma"/>
    </w:rPr>
  </w:style>
  <w:style w:type="paragraph" w:styleId="Header">
    <w:name w:val="header"/>
    <w:basedOn w:val="Normal"/>
    <w:rsid w:val="00DD774C"/>
    <w:pPr>
      <w:tabs>
        <w:tab w:val="center" w:pos="4320"/>
        <w:tab w:val="right" w:pos="8640"/>
      </w:tabs>
    </w:pPr>
  </w:style>
  <w:style w:type="character" w:styleId="PageNumber">
    <w:name w:val="page number"/>
    <w:basedOn w:val="DefaultParagraphFont"/>
    <w:rsid w:val="00DD774C"/>
  </w:style>
  <w:style w:type="paragraph" w:styleId="Title">
    <w:name w:val="Title"/>
    <w:basedOn w:val="Normal"/>
    <w:qFormat/>
    <w:rsid w:val="002B69E7"/>
    <w:pPr>
      <w:jc w:val="center"/>
    </w:pPr>
    <w:rPr>
      <w:u w:val="single"/>
    </w:rPr>
  </w:style>
  <w:style w:type="paragraph" w:styleId="Footer">
    <w:name w:val="footer"/>
    <w:basedOn w:val="Normal"/>
    <w:rsid w:val="00231130"/>
    <w:pPr>
      <w:tabs>
        <w:tab w:val="center" w:pos="4320"/>
        <w:tab w:val="right" w:pos="8640"/>
      </w:tabs>
    </w:pPr>
  </w:style>
  <w:style w:type="paragraph" w:styleId="BalloonText">
    <w:name w:val="Balloon Text"/>
    <w:basedOn w:val="Normal"/>
    <w:link w:val="BalloonTextChar"/>
    <w:uiPriority w:val="99"/>
    <w:semiHidden/>
    <w:unhideWhenUsed/>
    <w:rsid w:val="001639D5"/>
    <w:rPr>
      <w:rFonts w:ascii="Tahoma" w:hAnsi="Tahoma" w:cs="Tahoma"/>
      <w:sz w:val="16"/>
      <w:szCs w:val="16"/>
    </w:rPr>
  </w:style>
  <w:style w:type="character" w:customStyle="1" w:styleId="BalloonTextChar">
    <w:name w:val="Balloon Text Char"/>
    <w:basedOn w:val="DefaultParagraphFont"/>
    <w:link w:val="BalloonText"/>
    <w:uiPriority w:val="99"/>
    <w:semiHidden/>
    <w:rsid w:val="001639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Dear Mr</vt:lpstr>
    </vt:vector>
  </TitlesOfParts>
  <Company/>
  <LinksUpToDate>false</LinksUpToDate>
  <CharactersWithSpaces>15237</CharactersWithSpaces>
  <SharedDoc>false</SharedDoc>
  <HLinks>
    <vt:vector size="30" baseType="variant">
      <vt:variant>
        <vt:i4>2555974</vt:i4>
      </vt:variant>
      <vt:variant>
        <vt:i4>12</vt:i4>
      </vt:variant>
      <vt:variant>
        <vt:i4>0</vt:i4>
      </vt:variant>
      <vt:variant>
        <vt:i4>5</vt:i4>
      </vt:variant>
      <vt:variant>
        <vt:lpwstr>mailto:cdspg125@sbcglobal.net</vt:lpwstr>
      </vt:variant>
      <vt:variant>
        <vt:lpwstr/>
      </vt:variant>
      <vt:variant>
        <vt:i4>2555974</vt:i4>
      </vt:variant>
      <vt:variant>
        <vt:i4>9</vt:i4>
      </vt:variant>
      <vt:variant>
        <vt:i4>0</vt:i4>
      </vt:variant>
      <vt:variant>
        <vt:i4>5</vt:i4>
      </vt:variant>
      <vt:variant>
        <vt:lpwstr>mailto:cdspg125@sbcglobal.net</vt:lpwstr>
      </vt:variant>
      <vt:variant>
        <vt:lpwstr/>
      </vt:variant>
      <vt:variant>
        <vt:i4>7077963</vt:i4>
      </vt:variant>
      <vt:variant>
        <vt:i4>6</vt:i4>
      </vt:variant>
      <vt:variant>
        <vt:i4>0</vt:i4>
      </vt:variant>
      <vt:variant>
        <vt:i4>5</vt:i4>
      </vt:variant>
      <vt:variant>
        <vt:lpwstr>mailto:angelbuilders@angelbuilders.com</vt:lpwstr>
      </vt:variant>
      <vt:variant>
        <vt:lpwstr/>
      </vt:variant>
      <vt:variant>
        <vt:i4>1507449</vt:i4>
      </vt:variant>
      <vt:variant>
        <vt:i4>3</vt:i4>
      </vt:variant>
      <vt:variant>
        <vt:i4>0</vt:i4>
      </vt:variant>
      <vt:variant>
        <vt:i4>5</vt:i4>
      </vt:variant>
      <vt:variant>
        <vt:lpwstr>mailto:james.leggett@bakerhughes.com</vt:lpwstr>
      </vt:variant>
      <vt:variant>
        <vt:lpwstr/>
      </vt:variant>
      <vt:variant>
        <vt:i4>7733338</vt:i4>
      </vt:variant>
      <vt:variant>
        <vt:i4>0</vt:i4>
      </vt:variant>
      <vt:variant>
        <vt:i4>0</vt:i4>
      </vt:variant>
      <vt:variant>
        <vt:i4>5</vt:i4>
      </vt:variant>
      <vt:variant>
        <vt:lpwstr>mailto:fltquest@sbcglobal.net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Mr</dc:title>
  <dc:creator>Harris</dc:creator>
  <cp:lastModifiedBy>Stevens</cp:lastModifiedBy>
  <cp:revision>16</cp:revision>
  <cp:lastPrinted>2021-02-08T16:52:00Z</cp:lastPrinted>
  <dcterms:created xsi:type="dcterms:W3CDTF">2021-02-06T15:21:00Z</dcterms:created>
  <dcterms:modified xsi:type="dcterms:W3CDTF">2021-02-08T16:55:00Z</dcterms:modified>
</cp:coreProperties>
</file>